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D5DCF" w14:textId="19246EB5" w:rsidR="00BC11A0" w:rsidRPr="000404EF" w:rsidRDefault="00BC11A0" w:rsidP="00BC11A0">
      <w:pPr>
        <w:pStyle w:val="3GPPHeader"/>
        <w:spacing w:after="60"/>
        <w:rPr>
          <w:lang w:val="en-US"/>
        </w:rPr>
      </w:pPr>
      <w:bookmarkStart w:id="0" w:name="_GoBack"/>
      <w:bookmarkEnd w:id="0"/>
      <w:r w:rsidRPr="00573AA8">
        <w:rPr>
          <w:lang w:val="en-US"/>
        </w:rPr>
        <w:t xml:space="preserve">3GPP TSG-RAN WG2 </w:t>
      </w:r>
      <w:r w:rsidRPr="00573AA8">
        <w:t>Meeting #9</w:t>
      </w:r>
      <w:r>
        <w:t>8</w:t>
      </w:r>
      <w:r w:rsidRPr="00573AA8">
        <w:rPr>
          <w:lang w:val="en-US"/>
        </w:rPr>
        <w:tab/>
        <w:t>Tdoc</w:t>
      </w:r>
      <w:r>
        <w:t xml:space="preserve"> </w:t>
      </w:r>
      <w:r w:rsidRPr="00BC11A0">
        <w:t>R2-1704102</w:t>
      </w:r>
    </w:p>
    <w:p w14:paraId="4294A677" w14:textId="77777777" w:rsidR="00BC11A0" w:rsidRDefault="00BC11A0" w:rsidP="00BC11A0">
      <w:pPr>
        <w:pStyle w:val="3GPPHeader"/>
        <w:spacing w:after="60"/>
        <w:rPr>
          <w:b w:val="0"/>
          <w:noProof/>
        </w:rPr>
      </w:pPr>
      <w:r>
        <w:rPr>
          <w:lang w:val="en-US"/>
        </w:rPr>
        <w:t>Hangzhou</w:t>
      </w:r>
      <w:r w:rsidRPr="00910EE8">
        <w:rPr>
          <w:lang w:val="en-US"/>
        </w:rPr>
        <w:t xml:space="preserve">, </w:t>
      </w:r>
      <w:r>
        <w:rPr>
          <w:lang w:val="en-US"/>
        </w:rPr>
        <w:t>China</w:t>
      </w:r>
      <w:r w:rsidRPr="00910EE8">
        <w:rPr>
          <w:lang w:val="en-US"/>
        </w:rPr>
        <w:t xml:space="preserve">, </w:t>
      </w:r>
      <w:r>
        <w:rPr>
          <w:lang w:val="en-US"/>
        </w:rPr>
        <w:t xml:space="preserve">April 15-19, </w:t>
      </w:r>
      <w:r w:rsidRPr="00910EE8">
        <w:rPr>
          <w:lang w:val="en-US"/>
        </w:rPr>
        <w:t>2017</w:t>
      </w:r>
      <w:r>
        <w:rPr>
          <w:lang w:val="en-US"/>
        </w:rPr>
        <w:tab/>
      </w:r>
    </w:p>
    <w:p w14:paraId="60A82D0A" w14:textId="77777777" w:rsidR="00BC11A0" w:rsidRPr="00CE0424" w:rsidRDefault="00BC11A0" w:rsidP="00357380">
      <w:pPr>
        <w:pStyle w:val="3GPPHeader"/>
      </w:pPr>
    </w:p>
    <w:p w14:paraId="26204C2F" w14:textId="51183CE6" w:rsidR="00E90E49" w:rsidRPr="00A53CB2" w:rsidRDefault="00E90E49" w:rsidP="00311702">
      <w:pPr>
        <w:pStyle w:val="3GPPHeader"/>
        <w:rPr>
          <w:sz w:val="22"/>
          <w:szCs w:val="22"/>
          <w:lang w:val="en-US"/>
        </w:rPr>
      </w:pPr>
      <w:r w:rsidRPr="00A53CB2">
        <w:rPr>
          <w:sz w:val="22"/>
          <w:szCs w:val="22"/>
          <w:lang w:val="en-US"/>
        </w:rPr>
        <w:t>Agenda Item:</w:t>
      </w:r>
      <w:r w:rsidRPr="00A53CB2">
        <w:rPr>
          <w:sz w:val="22"/>
          <w:szCs w:val="22"/>
          <w:lang w:val="en-US"/>
        </w:rPr>
        <w:tab/>
      </w:r>
      <w:r w:rsidR="00BC11A0" w:rsidRPr="00BC11A0">
        <w:rPr>
          <w:sz w:val="22"/>
          <w:szCs w:val="22"/>
          <w:lang w:val="en-US"/>
        </w:rPr>
        <w:t>10.2.9</w:t>
      </w:r>
    </w:p>
    <w:p w14:paraId="401767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F38E22"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529F8">
        <w:rPr>
          <w:sz w:val="22"/>
          <w:szCs w:val="22"/>
        </w:rPr>
        <w:t>Beam management in NR</w:t>
      </w:r>
    </w:p>
    <w:p w14:paraId="06A08B57" w14:textId="77777777" w:rsidR="00E90E49" w:rsidRPr="00CE0424" w:rsidRDefault="00E90E49" w:rsidP="007146AF">
      <w:pPr>
        <w:pStyle w:val="3GPPHeader"/>
      </w:pPr>
      <w:r w:rsidRPr="005529F8">
        <w:rPr>
          <w:sz w:val="22"/>
          <w:szCs w:val="22"/>
        </w:rPr>
        <w:t>Document for:</w:t>
      </w:r>
      <w:r w:rsidRPr="005529F8">
        <w:rPr>
          <w:sz w:val="22"/>
          <w:szCs w:val="22"/>
        </w:rPr>
        <w:tab/>
      </w:r>
      <w:r w:rsidR="005529F8" w:rsidRPr="005529F8">
        <w:rPr>
          <w:sz w:val="22"/>
          <w:szCs w:val="22"/>
        </w:rPr>
        <w:t>Discussion</w:t>
      </w:r>
    </w:p>
    <w:p w14:paraId="580E4C0A" w14:textId="77777777" w:rsidR="00E90E49" w:rsidRPr="00CE0424" w:rsidRDefault="00E90E49" w:rsidP="00CE0424">
      <w:pPr>
        <w:pStyle w:val="Heading1"/>
      </w:pPr>
      <w:r w:rsidRPr="00CE0424">
        <w:t>Introduction</w:t>
      </w:r>
    </w:p>
    <w:p w14:paraId="378807C1" w14:textId="77777777" w:rsidR="004D7170" w:rsidRDefault="00463D1B" w:rsidP="00CE0424">
      <w:pPr>
        <w:pStyle w:val="BodyText"/>
      </w:pPr>
      <w:r>
        <w:rPr>
          <w:noProof/>
          <w:lang w:val="en-US" w:eastAsia="en-US"/>
        </w:rPr>
        <mc:AlternateContent>
          <mc:Choice Requires="wps">
            <w:drawing>
              <wp:anchor distT="45720" distB="45720" distL="114300" distR="114300" simplePos="0" relativeHeight="251659264" behindDoc="0" locked="0" layoutInCell="1" allowOverlap="1" wp14:anchorId="2219A16C" wp14:editId="42E1F7FA">
                <wp:simplePos x="0" y="0"/>
                <wp:positionH relativeFrom="column">
                  <wp:posOffset>22860</wp:posOffset>
                </wp:positionH>
                <wp:positionV relativeFrom="paragraph">
                  <wp:posOffset>361315</wp:posOffset>
                </wp:positionV>
                <wp:extent cx="60388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3F078B77" w14:textId="77777777" w:rsidR="00184B32" w:rsidRDefault="00184B32" w:rsidP="00463D1B">
                            <w:pPr>
                              <w:pStyle w:val="BodyText"/>
                            </w:pPr>
                            <w:r w:rsidRPr="001C20A3">
                              <w:t>=&gt;</w:t>
                            </w:r>
                            <w:r w:rsidRPr="001C20A3">
                              <w:tab/>
                              <w:t>Discussion of this topic will be treated with lower priority until RAN1 have concluded whether the beam mobility will have visibility to L2/3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19A16C" id="_x0000_t202" coordsize="21600,21600" o:spt="202" path="m,l,21600r21600,l21600,xe">
                <v:stroke joinstyle="miter"/>
                <v:path gradientshapeok="t" o:connecttype="rect"/>
              </v:shapetype>
              <v:shape id="Text Box 2" o:spid="_x0000_s1026" type="#_x0000_t202" style="position:absolute;left:0;text-align:left;margin-left:1.8pt;margin-top:28.45pt;width:4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5hFJQ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">
                <v:textbox style="mso-fit-shape-to-text:t">
                  <w:txbxContent>
                    <w:p w14:paraId="3F078B77" w14:textId="77777777" w:rsidR="00184B32" w:rsidRDefault="00184B32" w:rsidP="00463D1B">
                      <w:pPr>
                        <w:pStyle w:val="BodyText"/>
                      </w:pPr>
                      <w:r w:rsidRPr="001C20A3">
                        <w:t>=&gt;</w:t>
                      </w:r>
                      <w:r w:rsidRPr="001C20A3">
                        <w:tab/>
                        <w:t>Discussion of this topic will be treated with lower priority until RAN1 have concluded whether the beam mobility will have visibility to L2/3</w:t>
                      </w:r>
                    </w:p>
                  </w:txbxContent>
                </v:textbox>
                <w10:wrap type="square"/>
              </v:shape>
            </w:pict>
          </mc:Fallback>
        </mc:AlternateContent>
      </w:r>
      <w:r w:rsidR="004D7170">
        <w:t xml:space="preserve">So far there has not been many discussions about beam management in RAN2. </w:t>
      </w:r>
      <w:r w:rsidR="001C20A3">
        <w:t>In RAN2#95 in Gothenburg, the following has been agreed:</w:t>
      </w:r>
    </w:p>
    <w:p w14:paraId="1F7E20F6" w14:textId="77777777" w:rsidR="00463D1B" w:rsidRDefault="001C20A3" w:rsidP="00CE0424">
      <w:pPr>
        <w:pStyle w:val="BodyText"/>
      </w:pPr>
      <w:r>
        <w:t xml:space="preserve">From current RAN1 agreements it is not yet clear whether there will be L2/3 visibility and in that case how much. However, it is expected that there could be some involvement </w:t>
      </w:r>
      <w:r w:rsidR="00463D1B">
        <w:t xml:space="preserve">at least </w:t>
      </w:r>
      <w:r>
        <w:t xml:space="preserve">in terms of </w:t>
      </w:r>
      <w:r w:rsidR="00463D1B">
        <w:t xml:space="preserve">high layer </w:t>
      </w:r>
      <w:r>
        <w:t>configuration</w:t>
      </w:r>
      <w:r w:rsidR="00463D1B">
        <w:t xml:space="preserve"> </w:t>
      </w:r>
      <w:r>
        <w:t xml:space="preserve">of reference signals for measurements to support the </w:t>
      </w:r>
      <w:r w:rsidR="00463D1B">
        <w:t xml:space="preserve">beam management </w:t>
      </w:r>
      <w:r>
        <w:t xml:space="preserve">procedures necessary to enable the network to beamform its data and control channels </w:t>
      </w:r>
      <w:r w:rsidR="00463D1B">
        <w:t xml:space="preserve">(e.g. PDCCH like and PDSCH like channels) </w:t>
      </w:r>
      <w:r>
        <w:t xml:space="preserve">in an optimized manner. In addition </w:t>
      </w:r>
      <w:r w:rsidR="00463D1B">
        <w:t xml:space="preserve">to the potential beam management </w:t>
      </w:r>
      <w:r>
        <w:t>con</w:t>
      </w:r>
      <w:r w:rsidR="00463D1B">
        <w:t>figuration</w:t>
      </w:r>
      <w:r>
        <w:t xml:space="preserve">, there could also be some UE behaviour associated to some failure </w:t>
      </w:r>
      <w:r w:rsidR="00463D1B">
        <w:t xml:space="preserve">detection and failure autonomous actions that may also require some level of </w:t>
      </w:r>
      <w:r>
        <w:t>involve</w:t>
      </w:r>
      <w:r w:rsidR="00463D1B">
        <w:t>ment from</w:t>
      </w:r>
      <w:r>
        <w:t xml:space="preserve"> the higher layers. However, </w:t>
      </w:r>
      <w:r w:rsidR="00463D1B">
        <w:t>in our view, it would be much faster to progress on these once RAN1 describes in more details these scenarios.</w:t>
      </w:r>
    </w:p>
    <w:p w14:paraId="44C330D8" w14:textId="77777777" w:rsidR="00463D1B" w:rsidRDefault="00463D1B" w:rsidP="00CE0424">
      <w:pPr>
        <w:pStyle w:val="BodyText"/>
      </w:pPr>
      <w:r>
        <w:t>Independently of that discussion, in our view it is beneficial to start the beam management discussions in RAN2 by discussing its envisioned usage, especially considering that at least two procedures currently being discussed in RA</w:t>
      </w:r>
      <w:r w:rsidR="007257CE">
        <w:t xml:space="preserve">N2 involve beamforming aspects: </w:t>
      </w:r>
      <w:r>
        <w:t xml:space="preserve">random access and RRC driven mobility. </w:t>
      </w:r>
    </w:p>
    <w:p w14:paraId="0F35A025" w14:textId="77777777" w:rsidR="00463D1B" w:rsidRDefault="00463D1B" w:rsidP="00CE0424">
      <w:pPr>
        <w:pStyle w:val="BodyText"/>
      </w:pPr>
      <w:r>
        <w:t>This papers tries to explains the usage of the so-called beam management procedures as defined in RAN1</w:t>
      </w:r>
      <w:r w:rsidR="007257CE">
        <w:t>.</w:t>
      </w:r>
    </w:p>
    <w:p w14:paraId="174D5E78" w14:textId="77777777" w:rsidR="00A968FA" w:rsidRDefault="004000E8" w:rsidP="00A968FA">
      <w:pPr>
        <w:pStyle w:val="Heading1"/>
      </w:pPr>
      <w:bookmarkStart w:id="1" w:name="_Ref178064866"/>
      <w:r w:rsidRPr="00CE0424">
        <w:t>Discussion</w:t>
      </w:r>
      <w:bookmarkEnd w:id="1"/>
    </w:p>
    <w:p w14:paraId="0E2DEFD2" w14:textId="77777777" w:rsidR="007257CE" w:rsidRDefault="007257CE" w:rsidP="007257CE">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As explained in another contribution, an RRC_IDLE or RRC_INACTIVE UE would camp in a cell and perform a state transition to RRC_CONNECTED if it wants to transmit data. When NR is deployed in higher frequencies it should be possible to transmit the so-called SS Block Set (comprised of at least of the NR synchronization signals NR-SS and some level of minimum system information) in </w:t>
      </w:r>
      <w:r w:rsidR="002B3CD7">
        <w:rPr>
          <w:rFonts w:asciiTheme="minorHAnsi" w:hAnsiTheme="minorHAnsi"/>
          <w:sz w:val="22"/>
          <w:szCs w:val="22"/>
          <w:lang w:val="en-US" w:eastAsia="en-US"/>
        </w:rPr>
        <w:t xml:space="preserve">a </w:t>
      </w:r>
      <w:r>
        <w:rPr>
          <w:rFonts w:asciiTheme="minorHAnsi" w:hAnsiTheme="minorHAnsi"/>
          <w:sz w:val="22"/>
          <w:szCs w:val="22"/>
          <w:lang w:val="en-US" w:eastAsia="en-US"/>
        </w:rPr>
        <w:t>beam sweeping manner.</w:t>
      </w:r>
    </w:p>
    <w:p w14:paraId="1356170B" w14:textId="77777777" w:rsidR="007257CE" w:rsidRDefault="007257CE" w:rsidP="007257CE">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Although for the same cell the same NR-SS encoding the cell ID will be transmitted in the multiple beams the additional system information should contain means so the UE should be able to acquire a RACH configuration so that the RACH preamble transmission enables the following</w:t>
      </w:r>
      <w:r w:rsidR="00E70D0E">
        <w:rPr>
          <w:rFonts w:asciiTheme="minorHAnsi" w:hAnsiTheme="minorHAnsi"/>
          <w:sz w:val="22"/>
          <w:szCs w:val="22"/>
          <w:lang w:val="en-US" w:eastAsia="en-US"/>
        </w:rPr>
        <w:t xml:space="preserve"> steps in the gNB</w:t>
      </w:r>
      <w:r>
        <w:rPr>
          <w:rFonts w:asciiTheme="minorHAnsi" w:hAnsiTheme="minorHAnsi"/>
          <w:sz w:val="22"/>
          <w:szCs w:val="22"/>
          <w:lang w:val="en-US" w:eastAsia="en-US"/>
        </w:rPr>
        <w:t>:</w:t>
      </w:r>
    </w:p>
    <w:p w14:paraId="68BECCF9" w14:textId="77777777" w:rsidR="007257CE" w:rsidRDefault="007257CE" w:rsidP="007257CE">
      <w:pPr>
        <w:pStyle w:val="ListParagraph"/>
        <w:numPr>
          <w:ilvl w:val="0"/>
          <w:numId w:val="29"/>
        </w:numPr>
        <w:overflowPunct/>
        <w:autoSpaceDE/>
        <w:autoSpaceDN/>
        <w:adjustRightInd/>
        <w:spacing w:after="160" w:line="259" w:lineRule="auto"/>
        <w:jc w:val="left"/>
        <w:textAlignment w:val="auto"/>
        <w:rPr>
          <w:rFonts w:asciiTheme="minorHAnsi" w:hAnsiTheme="minorHAnsi"/>
          <w:sz w:val="22"/>
          <w:szCs w:val="22"/>
          <w:lang w:val="en-US" w:eastAsia="en-US"/>
        </w:rPr>
      </w:pPr>
      <w:r>
        <w:rPr>
          <w:rFonts w:asciiTheme="minorHAnsi" w:hAnsiTheme="minorHAnsi"/>
          <w:sz w:val="22"/>
          <w:szCs w:val="22"/>
          <w:lang w:val="en-US" w:eastAsia="en-US"/>
        </w:rPr>
        <w:t>Perform Rx beamforming for preamble detection;</w:t>
      </w:r>
    </w:p>
    <w:p w14:paraId="7ACA4D56" w14:textId="77777777" w:rsidR="007257CE" w:rsidRPr="007257CE" w:rsidRDefault="007257CE" w:rsidP="007257CE">
      <w:pPr>
        <w:pStyle w:val="ListParagraph"/>
        <w:numPr>
          <w:ilvl w:val="0"/>
          <w:numId w:val="29"/>
        </w:numPr>
        <w:overflowPunct/>
        <w:autoSpaceDE/>
        <w:autoSpaceDN/>
        <w:adjustRightInd/>
        <w:spacing w:after="160" w:line="259" w:lineRule="auto"/>
        <w:jc w:val="left"/>
        <w:textAlignment w:val="auto"/>
        <w:rPr>
          <w:rFonts w:asciiTheme="minorHAnsi" w:hAnsiTheme="minorHAnsi"/>
          <w:sz w:val="22"/>
          <w:szCs w:val="22"/>
          <w:lang w:val="en-US" w:eastAsia="en-US"/>
        </w:rPr>
      </w:pPr>
      <w:r>
        <w:rPr>
          <w:rFonts w:asciiTheme="minorHAnsi" w:hAnsiTheme="minorHAnsi"/>
          <w:sz w:val="22"/>
          <w:szCs w:val="22"/>
          <w:lang w:val="en-US" w:eastAsia="en-US"/>
        </w:rPr>
        <w:t>Identify the strongest DL beam(s) to transmit the random access response to the UE.</w:t>
      </w:r>
    </w:p>
    <w:p w14:paraId="3E05D720" w14:textId="77777777" w:rsidR="007257CE" w:rsidRDefault="007257CE" w:rsidP="00105A79">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Once the network has selected that Tx DL beam to transmit the </w:t>
      </w:r>
      <w:r w:rsidR="002B3CD7">
        <w:rPr>
          <w:rFonts w:asciiTheme="minorHAnsi" w:hAnsiTheme="minorHAnsi"/>
          <w:sz w:val="22"/>
          <w:szCs w:val="22"/>
          <w:lang w:val="en-US" w:eastAsia="en-US"/>
        </w:rPr>
        <w:t>random access response (</w:t>
      </w:r>
      <w:r>
        <w:rPr>
          <w:rFonts w:asciiTheme="minorHAnsi" w:hAnsiTheme="minorHAnsi"/>
          <w:sz w:val="22"/>
          <w:szCs w:val="22"/>
          <w:lang w:val="en-US" w:eastAsia="en-US"/>
        </w:rPr>
        <w:t>RAR</w:t>
      </w:r>
      <w:r w:rsidR="002B3CD7">
        <w:rPr>
          <w:rFonts w:asciiTheme="minorHAnsi" w:hAnsiTheme="minorHAnsi"/>
          <w:sz w:val="22"/>
          <w:szCs w:val="22"/>
          <w:lang w:val="en-US" w:eastAsia="en-US"/>
        </w:rPr>
        <w:t>)</w:t>
      </w:r>
      <w:r>
        <w:rPr>
          <w:rFonts w:asciiTheme="minorHAnsi" w:hAnsiTheme="minorHAnsi"/>
          <w:sz w:val="22"/>
          <w:szCs w:val="22"/>
          <w:lang w:val="en-US" w:eastAsia="en-US"/>
        </w:rPr>
        <w:t xml:space="preserve"> it may continue the RRC resume procedure </w:t>
      </w:r>
      <w:r w:rsidR="00105A79">
        <w:rPr>
          <w:rFonts w:asciiTheme="minorHAnsi" w:hAnsiTheme="minorHAnsi"/>
          <w:sz w:val="22"/>
          <w:szCs w:val="22"/>
          <w:lang w:val="en-US" w:eastAsia="en-US"/>
        </w:rPr>
        <w:t xml:space="preserve">i.e. </w:t>
      </w:r>
      <w:r>
        <w:rPr>
          <w:rFonts w:asciiTheme="minorHAnsi" w:hAnsiTheme="minorHAnsi"/>
          <w:sz w:val="22"/>
          <w:szCs w:val="22"/>
          <w:lang w:val="en-US" w:eastAsia="en-US"/>
        </w:rPr>
        <w:t xml:space="preserve">RRCConnectionResumeRequest, RRCConnectionResume, RRCConnectionResumeComplete. </w:t>
      </w:r>
      <w:r w:rsidR="002B3CD7">
        <w:rPr>
          <w:rFonts w:asciiTheme="minorHAnsi" w:hAnsiTheme="minorHAnsi"/>
          <w:sz w:val="22"/>
          <w:szCs w:val="22"/>
          <w:lang w:val="en-US" w:eastAsia="en-US"/>
        </w:rPr>
        <w:t xml:space="preserve">Once the RRC resume procedure is complete, </w:t>
      </w:r>
      <w:r>
        <w:rPr>
          <w:rFonts w:asciiTheme="minorHAnsi" w:hAnsiTheme="minorHAnsi"/>
          <w:sz w:val="22"/>
          <w:szCs w:val="22"/>
          <w:lang w:val="en-US" w:eastAsia="en-US"/>
        </w:rPr>
        <w:t>an RRC configuration is expected and may contain further information associated to beam management and/or L3 mobility.</w:t>
      </w:r>
    </w:p>
    <w:p w14:paraId="011ABC46" w14:textId="77777777" w:rsidR="00927B46" w:rsidRPr="00927B46" w:rsidRDefault="00927B46" w:rsidP="00927B46">
      <w:pPr>
        <w:numPr>
          <w:ilvl w:val="0"/>
          <w:numId w:val="13"/>
        </w:numPr>
        <w:tabs>
          <w:tab w:val="left" w:pos="1701"/>
        </w:tabs>
        <w:overflowPunct/>
        <w:autoSpaceDE/>
        <w:autoSpaceDN/>
        <w:adjustRightInd/>
        <w:spacing w:after="160" w:line="259" w:lineRule="auto"/>
        <w:ind w:left="1701" w:hanging="1701"/>
        <w:textAlignment w:val="auto"/>
        <w:rPr>
          <w:rFonts w:asciiTheme="minorHAnsi" w:hAnsiTheme="minorHAnsi"/>
          <w:b/>
          <w:bCs/>
          <w:sz w:val="22"/>
          <w:szCs w:val="22"/>
          <w:lang w:val="en-US" w:eastAsia="en-US"/>
        </w:rPr>
      </w:pPr>
      <w:r>
        <w:rPr>
          <w:rFonts w:asciiTheme="minorHAnsi" w:hAnsiTheme="minorHAnsi"/>
          <w:b/>
          <w:bCs/>
          <w:sz w:val="22"/>
          <w:szCs w:val="22"/>
          <w:lang w:val="en-US" w:eastAsia="en-US"/>
        </w:rPr>
        <w:lastRenderedPageBreak/>
        <w:t xml:space="preserve">Initial access procedures (e.g. RACH) will have a beam management procedure so </w:t>
      </w:r>
      <w:r w:rsidR="00E70D0E">
        <w:rPr>
          <w:rFonts w:asciiTheme="minorHAnsi" w:hAnsiTheme="minorHAnsi"/>
          <w:b/>
          <w:bCs/>
          <w:sz w:val="22"/>
          <w:szCs w:val="22"/>
          <w:lang w:val="en-US" w:eastAsia="en-US"/>
        </w:rPr>
        <w:t xml:space="preserve">that </w:t>
      </w:r>
      <w:r>
        <w:rPr>
          <w:rFonts w:asciiTheme="minorHAnsi" w:hAnsiTheme="minorHAnsi"/>
          <w:b/>
          <w:bCs/>
          <w:sz w:val="22"/>
          <w:szCs w:val="22"/>
          <w:lang w:val="en-US" w:eastAsia="en-US"/>
        </w:rPr>
        <w:t>Rx beamforming</w:t>
      </w:r>
      <w:r w:rsidR="00E70D0E">
        <w:rPr>
          <w:rFonts w:asciiTheme="minorHAnsi" w:hAnsiTheme="minorHAnsi"/>
          <w:b/>
          <w:bCs/>
          <w:sz w:val="22"/>
          <w:szCs w:val="22"/>
          <w:lang w:val="en-US" w:eastAsia="en-US"/>
        </w:rPr>
        <w:t xml:space="preserve"> including analog beamforming</w:t>
      </w:r>
      <w:r>
        <w:rPr>
          <w:rFonts w:asciiTheme="minorHAnsi" w:hAnsiTheme="minorHAnsi"/>
          <w:b/>
          <w:bCs/>
          <w:sz w:val="22"/>
          <w:szCs w:val="22"/>
          <w:lang w:val="en-US" w:eastAsia="en-US"/>
        </w:rPr>
        <w:t xml:space="preserve"> can be applied at the network side for RACH preamble detection.</w:t>
      </w:r>
    </w:p>
    <w:p w14:paraId="79B56E24" w14:textId="77777777" w:rsidR="007257CE" w:rsidRPr="00927B46" w:rsidRDefault="00927B46" w:rsidP="007257CE">
      <w:pPr>
        <w:pStyle w:val="Proposal"/>
        <w:overflowPunct/>
        <w:autoSpaceDE/>
        <w:autoSpaceDN/>
        <w:adjustRightInd/>
        <w:spacing w:after="160" w:line="259" w:lineRule="auto"/>
        <w:jc w:val="left"/>
        <w:textAlignment w:val="auto"/>
      </w:pPr>
      <w:r>
        <w:t>S</w:t>
      </w:r>
      <w:r w:rsidR="007257CE">
        <w:t xml:space="preserve">trive for a solution where </w:t>
      </w:r>
      <w:r w:rsidR="00BC79F3">
        <w:t xml:space="preserve">uplink </w:t>
      </w:r>
      <w:r w:rsidR="007257CE">
        <w:t xml:space="preserve">preamble detection should provide means to enable the network to identify the </w:t>
      </w:r>
      <w:r w:rsidR="00105A79">
        <w:t xml:space="preserve">best </w:t>
      </w:r>
      <w:r w:rsidR="007257CE">
        <w:t xml:space="preserve">DL beam to transmit a RAR and </w:t>
      </w:r>
      <w:r>
        <w:t xml:space="preserve">continue the </w:t>
      </w:r>
      <w:r w:rsidR="007257CE">
        <w:t>RRC connection</w:t>
      </w:r>
      <w:r>
        <w:t xml:space="preserve"> resume</w:t>
      </w:r>
      <w:r w:rsidR="002B3CD7">
        <w:t xml:space="preserve"> procedure</w:t>
      </w:r>
      <w:r w:rsidR="007257CE">
        <w:t>.</w:t>
      </w:r>
    </w:p>
    <w:p w14:paraId="404F5B6F" w14:textId="77777777" w:rsidR="002B3CD7" w:rsidRDefault="002B3CD7" w:rsidP="00927B46">
      <w:pPr>
        <w:overflowPunct/>
        <w:autoSpaceDE/>
        <w:autoSpaceDN/>
        <w:adjustRightInd/>
        <w:spacing w:after="160" w:line="259" w:lineRule="auto"/>
        <w:textAlignment w:val="auto"/>
        <w:rPr>
          <w:rFonts w:asciiTheme="minorHAnsi" w:hAnsiTheme="minorHAnsi"/>
          <w:sz w:val="22"/>
          <w:szCs w:val="22"/>
          <w:lang w:eastAsia="en-US"/>
        </w:rPr>
      </w:pPr>
      <w:r>
        <w:rPr>
          <w:rFonts w:asciiTheme="minorHAnsi" w:hAnsiTheme="minorHAnsi"/>
          <w:sz w:val="22"/>
          <w:szCs w:val="22"/>
          <w:lang w:eastAsia="en-US"/>
        </w:rPr>
        <w:t xml:space="preserve">Note that in observation 1, beam management is used in a little wider context than what is </w:t>
      </w:r>
      <w:r w:rsidR="00BC79F3">
        <w:rPr>
          <w:rFonts w:asciiTheme="minorHAnsi" w:hAnsiTheme="minorHAnsi"/>
          <w:sz w:val="22"/>
          <w:szCs w:val="22"/>
          <w:lang w:eastAsia="en-US"/>
        </w:rPr>
        <w:t>assumed in RAN1</w:t>
      </w:r>
      <w:r>
        <w:rPr>
          <w:rFonts w:asciiTheme="minorHAnsi" w:hAnsiTheme="minorHAnsi"/>
          <w:sz w:val="22"/>
          <w:szCs w:val="22"/>
          <w:lang w:eastAsia="en-US"/>
        </w:rPr>
        <w:t>: we consider also the handling of beams during initial access and not only the L1/L2 procedure in connected mode.</w:t>
      </w:r>
    </w:p>
    <w:p w14:paraId="3F73762F" w14:textId="77777777" w:rsidR="005575ED" w:rsidRDefault="00927B46" w:rsidP="00927B46">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Once the UE enters RRC_CONNECTED</w:t>
      </w:r>
      <w:r w:rsidR="00105A79">
        <w:rPr>
          <w:rFonts w:asciiTheme="minorHAnsi" w:hAnsiTheme="minorHAnsi"/>
          <w:sz w:val="22"/>
          <w:szCs w:val="22"/>
          <w:lang w:val="en-US" w:eastAsia="en-US"/>
        </w:rPr>
        <w:t>,</w:t>
      </w:r>
      <w:r>
        <w:rPr>
          <w:rFonts w:asciiTheme="minorHAnsi" w:hAnsiTheme="minorHAnsi"/>
          <w:sz w:val="22"/>
          <w:szCs w:val="22"/>
          <w:lang w:val="en-US" w:eastAsia="en-US"/>
        </w:rPr>
        <w:t xml:space="preserve"> the UE and the network should make sure that it </w:t>
      </w:r>
      <w:r w:rsidR="009557BC">
        <w:rPr>
          <w:rFonts w:asciiTheme="minorHAnsi" w:hAnsiTheme="minorHAnsi"/>
          <w:sz w:val="22"/>
          <w:szCs w:val="22"/>
          <w:lang w:val="en-US" w:eastAsia="en-US"/>
        </w:rPr>
        <w:t xml:space="preserve">may at least </w:t>
      </w:r>
      <w:r>
        <w:rPr>
          <w:rFonts w:asciiTheme="minorHAnsi" w:hAnsiTheme="minorHAnsi"/>
          <w:sz w:val="22"/>
          <w:szCs w:val="22"/>
          <w:lang w:val="en-US" w:eastAsia="en-US"/>
        </w:rPr>
        <w:t xml:space="preserve">continue using the </w:t>
      </w:r>
      <w:r w:rsidR="00105A79">
        <w:rPr>
          <w:rFonts w:asciiTheme="minorHAnsi" w:hAnsiTheme="minorHAnsi"/>
          <w:sz w:val="22"/>
          <w:szCs w:val="22"/>
          <w:lang w:val="en-US" w:eastAsia="en-US"/>
        </w:rPr>
        <w:t xml:space="preserve">best </w:t>
      </w:r>
      <w:r>
        <w:rPr>
          <w:rFonts w:asciiTheme="minorHAnsi" w:hAnsiTheme="minorHAnsi"/>
          <w:sz w:val="22"/>
          <w:szCs w:val="22"/>
          <w:lang w:val="en-US" w:eastAsia="en-US"/>
        </w:rPr>
        <w:t>Tx for DL transmissions which may change e.g. due to UE movements</w:t>
      </w:r>
      <w:r w:rsidR="00105A79">
        <w:rPr>
          <w:rFonts w:asciiTheme="minorHAnsi" w:hAnsiTheme="minorHAnsi"/>
          <w:sz w:val="22"/>
          <w:szCs w:val="22"/>
          <w:lang w:val="en-US" w:eastAsia="en-US"/>
        </w:rPr>
        <w:t xml:space="preserve"> like rotation or blockage</w:t>
      </w:r>
      <w:r w:rsidR="005575ED">
        <w:rPr>
          <w:rFonts w:asciiTheme="minorHAnsi" w:hAnsiTheme="minorHAnsi"/>
          <w:sz w:val="22"/>
          <w:szCs w:val="22"/>
          <w:lang w:val="en-US" w:eastAsia="en-US"/>
        </w:rPr>
        <w:t xml:space="preserve">. Another meaning of </w:t>
      </w:r>
      <w:r w:rsidR="002B3CD7">
        <w:rPr>
          <w:rFonts w:asciiTheme="minorHAnsi" w:hAnsiTheme="minorHAnsi"/>
          <w:sz w:val="22"/>
          <w:szCs w:val="22"/>
          <w:lang w:val="en-US" w:eastAsia="en-US"/>
        </w:rPr>
        <w:t>‘</w:t>
      </w:r>
      <w:r w:rsidR="005575ED">
        <w:rPr>
          <w:rFonts w:asciiTheme="minorHAnsi" w:hAnsiTheme="minorHAnsi"/>
          <w:sz w:val="22"/>
          <w:szCs w:val="22"/>
          <w:lang w:val="en-US" w:eastAsia="en-US"/>
        </w:rPr>
        <w:t>changing</w:t>
      </w:r>
      <w:r w:rsidR="002B3CD7">
        <w:rPr>
          <w:rFonts w:asciiTheme="minorHAnsi" w:hAnsiTheme="minorHAnsi"/>
          <w:sz w:val="22"/>
          <w:szCs w:val="22"/>
          <w:lang w:val="en-US" w:eastAsia="en-US"/>
        </w:rPr>
        <w:t>’</w:t>
      </w:r>
      <w:r w:rsidR="005575ED">
        <w:rPr>
          <w:rFonts w:asciiTheme="minorHAnsi" w:hAnsiTheme="minorHAnsi"/>
          <w:sz w:val="22"/>
          <w:szCs w:val="22"/>
          <w:lang w:val="en-US" w:eastAsia="en-US"/>
        </w:rPr>
        <w:t xml:space="preserve"> in that context could be that the beam to be used in the DL when the UE is in RRC_CONNECTED might even have quite different properties compared to the DL beam used to convey the control plane messages e.g. in terms of beam width. While wide beam transmissions could be used for the channels and signals supporting RRC_INACTIVE/RRC_IDLE UEs, narrow beam with high gain for RRC_CONNECTED UEs can be used </w:t>
      </w:r>
      <w:r w:rsidR="003B47DC">
        <w:rPr>
          <w:rFonts w:asciiTheme="minorHAnsi" w:hAnsiTheme="minorHAnsi"/>
          <w:sz w:val="22"/>
          <w:szCs w:val="22"/>
          <w:lang w:val="en-US" w:eastAsia="en-US"/>
        </w:rPr>
        <w:t>(</w:t>
      </w:r>
      <w:r w:rsidR="005575ED">
        <w:rPr>
          <w:rFonts w:asciiTheme="minorHAnsi" w:hAnsiTheme="minorHAnsi"/>
          <w:sz w:val="22"/>
          <w:szCs w:val="22"/>
          <w:lang w:val="en-US" w:eastAsia="en-US"/>
        </w:rPr>
        <w:t>e.g. to support the transmission of high gain PDSCH</w:t>
      </w:r>
      <w:r w:rsidR="003B47DC">
        <w:rPr>
          <w:rFonts w:asciiTheme="minorHAnsi" w:hAnsiTheme="minorHAnsi"/>
          <w:sz w:val="22"/>
          <w:szCs w:val="22"/>
          <w:lang w:val="en-US" w:eastAsia="en-US"/>
        </w:rPr>
        <w:t>)</w:t>
      </w:r>
      <w:r w:rsidR="002B3CD7">
        <w:rPr>
          <w:rFonts w:asciiTheme="minorHAnsi" w:hAnsiTheme="minorHAnsi"/>
          <w:sz w:val="22"/>
          <w:szCs w:val="22"/>
          <w:lang w:val="en-US" w:eastAsia="en-US"/>
        </w:rPr>
        <w:t>. Furthermore, different physical channels may use different beams, e.g., PDCCH may use a different beam than PDSCH</w:t>
      </w:r>
      <w:r w:rsidR="00E047DF">
        <w:rPr>
          <w:rFonts w:asciiTheme="minorHAnsi" w:hAnsiTheme="minorHAnsi"/>
          <w:sz w:val="22"/>
          <w:szCs w:val="22"/>
          <w:lang w:val="en-US" w:eastAsia="en-US"/>
        </w:rPr>
        <w:t xml:space="preserve"> and even transmitted from different TRPs</w:t>
      </w:r>
      <w:r w:rsidR="002B3CD7">
        <w:rPr>
          <w:rFonts w:asciiTheme="minorHAnsi" w:hAnsiTheme="minorHAnsi"/>
          <w:sz w:val="22"/>
          <w:szCs w:val="22"/>
          <w:lang w:val="en-US" w:eastAsia="en-US"/>
        </w:rPr>
        <w:t>, in the same slot.</w:t>
      </w:r>
    </w:p>
    <w:p w14:paraId="4B89C024" w14:textId="77777777" w:rsidR="009557BC" w:rsidRPr="009557BC" w:rsidRDefault="00927B46" w:rsidP="00540C55">
      <w:pPr>
        <w:pStyle w:val="Proposal"/>
        <w:overflowPunct/>
        <w:autoSpaceDE/>
        <w:autoSpaceDN/>
        <w:adjustRightInd/>
        <w:spacing w:after="160" w:line="259" w:lineRule="auto"/>
        <w:textAlignment w:val="auto"/>
        <w:rPr>
          <w:rFonts w:asciiTheme="minorHAnsi" w:hAnsiTheme="minorHAnsi"/>
          <w:sz w:val="22"/>
          <w:szCs w:val="22"/>
          <w:lang w:val="en-US" w:eastAsia="en-US"/>
        </w:rPr>
      </w:pPr>
      <w:r w:rsidRPr="00927B46">
        <w:rPr>
          <w:lang w:val="en-US"/>
        </w:rPr>
        <w:t xml:space="preserve">In RRC_CONNECTED the network should </w:t>
      </w:r>
      <w:r w:rsidR="009557BC">
        <w:rPr>
          <w:lang w:val="en-US"/>
        </w:rPr>
        <w:t>have means to decide how to optimally beamform DL control and data channels.</w:t>
      </w:r>
      <w:r w:rsidR="005575ED">
        <w:rPr>
          <w:lang w:val="en-US"/>
        </w:rPr>
        <w:t xml:space="preserve"> That could include the sel</w:t>
      </w:r>
      <w:r w:rsidR="003B47DC">
        <w:rPr>
          <w:lang w:val="en-US"/>
        </w:rPr>
        <w:t>ection of beams previously used.</w:t>
      </w:r>
    </w:p>
    <w:p w14:paraId="7E9D0176" w14:textId="77777777" w:rsidR="009557BC" w:rsidRDefault="009557BC" w:rsidP="00927B46">
      <w:pPr>
        <w:overflowPunct/>
        <w:autoSpaceDE/>
        <w:autoSpaceDN/>
        <w:adjustRightInd/>
        <w:spacing w:after="160" w:line="259" w:lineRule="auto"/>
        <w:textAlignment w:val="auto"/>
        <w:rPr>
          <w:rFonts w:asciiTheme="minorHAnsi" w:hAnsiTheme="minorHAnsi"/>
          <w:sz w:val="22"/>
          <w:szCs w:val="22"/>
          <w:lang w:val="en-US" w:eastAsia="en-US"/>
        </w:rPr>
      </w:pPr>
    </w:p>
    <w:p w14:paraId="684E0AA5" w14:textId="77777777" w:rsidR="009557BC" w:rsidRPr="007257CE" w:rsidRDefault="009557BC" w:rsidP="009557B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Before we discuss solutions for that, from a higher layer point of view, we should </w:t>
      </w:r>
      <w:r w:rsidR="002B3CD7">
        <w:rPr>
          <w:rFonts w:asciiTheme="minorHAnsi" w:hAnsiTheme="minorHAnsi"/>
          <w:sz w:val="22"/>
          <w:szCs w:val="22"/>
          <w:lang w:val="en-US" w:eastAsia="en-US"/>
        </w:rPr>
        <w:t xml:space="preserve">keep in mind </w:t>
      </w:r>
      <w:r>
        <w:rPr>
          <w:rFonts w:asciiTheme="minorHAnsi" w:hAnsiTheme="minorHAnsi"/>
          <w:sz w:val="22"/>
          <w:szCs w:val="22"/>
          <w:lang w:val="en-US" w:eastAsia="en-US"/>
        </w:rPr>
        <w:t xml:space="preserve">that a very typical scenario expected in NR, as in LTE, will be when the UE finishes its data transmission and </w:t>
      </w:r>
      <w:r w:rsidR="00105A79">
        <w:rPr>
          <w:rFonts w:asciiTheme="minorHAnsi" w:hAnsiTheme="minorHAnsi"/>
          <w:sz w:val="22"/>
          <w:szCs w:val="22"/>
          <w:lang w:val="en-US" w:eastAsia="en-US"/>
        </w:rPr>
        <w:t xml:space="preserve">the network moves the UE to </w:t>
      </w:r>
      <w:r>
        <w:rPr>
          <w:rFonts w:asciiTheme="minorHAnsi" w:hAnsiTheme="minorHAnsi"/>
          <w:sz w:val="22"/>
          <w:szCs w:val="22"/>
          <w:lang w:val="en-US" w:eastAsia="en-US"/>
        </w:rPr>
        <w:t>RRC_INACTIVE. Then, after some time, it comes back to RRC_CONNECTED to use some low data rates service. In that case, the UE should q</w:t>
      </w:r>
      <w:r w:rsidR="009B6D06">
        <w:rPr>
          <w:rFonts w:asciiTheme="minorHAnsi" w:hAnsiTheme="minorHAnsi"/>
          <w:sz w:val="22"/>
          <w:szCs w:val="22"/>
          <w:lang w:val="en-US" w:eastAsia="en-US"/>
        </w:rPr>
        <w:t xml:space="preserve">uickly find a suitable i.e. coarse and good enough, </w:t>
      </w:r>
      <w:r w:rsidRPr="007257CE">
        <w:rPr>
          <w:rFonts w:asciiTheme="minorHAnsi" w:hAnsiTheme="minorHAnsi"/>
          <w:sz w:val="22"/>
          <w:szCs w:val="22"/>
          <w:lang w:val="en-US" w:eastAsia="en-US"/>
        </w:rPr>
        <w:t>beam pair link</w:t>
      </w:r>
      <w:r w:rsidR="009B6D06">
        <w:rPr>
          <w:rFonts w:asciiTheme="minorHAnsi" w:hAnsiTheme="minorHAnsi"/>
          <w:sz w:val="22"/>
          <w:szCs w:val="22"/>
          <w:lang w:val="en-US" w:eastAsia="en-US"/>
        </w:rPr>
        <w:t xml:space="preserve"> (BPL)</w:t>
      </w:r>
      <w:r w:rsidRPr="007257CE">
        <w:rPr>
          <w:rFonts w:asciiTheme="minorHAnsi" w:hAnsiTheme="minorHAnsi"/>
          <w:sz w:val="22"/>
          <w:szCs w:val="22"/>
          <w:lang w:val="en-US" w:eastAsia="en-US"/>
        </w:rPr>
        <w:t xml:space="preserve">, deliver the data in one or only a few transmission opportunities, and then go back to RRC_INACTIVE. </w:t>
      </w:r>
      <w:r>
        <w:rPr>
          <w:rFonts w:asciiTheme="minorHAnsi" w:hAnsiTheme="minorHAnsi"/>
          <w:sz w:val="22"/>
          <w:szCs w:val="22"/>
          <w:lang w:val="en-US" w:eastAsia="en-US"/>
        </w:rPr>
        <w:t xml:space="preserve">Notice that the </w:t>
      </w:r>
      <w:r w:rsidRPr="007257CE">
        <w:rPr>
          <w:rFonts w:asciiTheme="minorHAnsi" w:hAnsiTheme="minorHAnsi"/>
          <w:sz w:val="22"/>
          <w:szCs w:val="22"/>
          <w:lang w:val="en-US" w:eastAsia="en-US"/>
        </w:rPr>
        <w:t>focus is on quick, opportunistic, robust data delivery rather than throughput optimization</w:t>
      </w:r>
      <w:r w:rsidR="00E047DF">
        <w:rPr>
          <w:rFonts w:asciiTheme="minorHAnsi" w:hAnsiTheme="minorHAnsi"/>
          <w:sz w:val="22"/>
          <w:szCs w:val="22"/>
          <w:lang w:val="en-US" w:eastAsia="en-US"/>
        </w:rPr>
        <w:t xml:space="preserve"> which requires more extensive beam management procedure steps</w:t>
      </w:r>
      <w:r w:rsidRPr="007257CE">
        <w:rPr>
          <w:rFonts w:asciiTheme="minorHAnsi" w:hAnsiTheme="minorHAnsi"/>
          <w:sz w:val="22"/>
          <w:szCs w:val="22"/>
          <w:lang w:val="en-US" w:eastAsia="en-US"/>
        </w:rPr>
        <w:t xml:space="preserve">. In today’s networks, the traffic profile is such that a very large fraction of data sessions, e.g., 90%, are short. Hence it is envisioned that </w:t>
      </w:r>
      <w:r w:rsidR="00E047DF">
        <w:rPr>
          <w:rFonts w:asciiTheme="minorHAnsi" w:hAnsiTheme="minorHAnsi"/>
          <w:sz w:val="22"/>
          <w:szCs w:val="22"/>
          <w:lang w:val="en-US" w:eastAsia="en-US"/>
        </w:rPr>
        <w:t xml:space="preserve">such </w:t>
      </w:r>
      <w:r w:rsidRPr="007257CE">
        <w:rPr>
          <w:rFonts w:asciiTheme="minorHAnsi" w:hAnsiTheme="minorHAnsi"/>
          <w:sz w:val="22"/>
          <w:szCs w:val="22"/>
          <w:lang w:val="en-US" w:eastAsia="en-US"/>
        </w:rPr>
        <w:t xml:space="preserve">baseline </w:t>
      </w:r>
      <w:r w:rsidR="00E047DF" w:rsidRPr="007257CE">
        <w:rPr>
          <w:rFonts w:asciiTheme="minorHAnsi" w:hAnsiTheme="minorHAnsi"/>
          <w:sz w:val="22"/>
          <w:szCs w:val="22"/>
          <w:lang w:val="en-US" w:eastAsia="en-US"/>
        </w:rPr>
        <w:t>procedure</w:t>
      </w:r>
      <w:r w:rsidR="00E047DF">
        <w:rPr>
          <w:rFonts w:asciiTheme="minorHAnsi" w:hAnsiTheme="minorHAnsi"/>
          <w:sz w:val="22"/>
          <w:szCs w:val="22"/>
          <w:lang w:val="en-US" w:eastAsia="en-US"/>
        </w:rPr>
        <w:t xml:space="preserve"> using coarse (e.g. somewhat wider and more robust) beams</w:t>
      </w:r>
      <w:r w:rsidRPr="007257CE">
        <w:rPr>
          <w:rFonts w:asciiTheme="minorHAnsi" w:hAnsiTheme="minorHAnsi"/>
          <w:sz w:val="22"/>
          <w:szCs w:val="22"/>
          <w:lang w:val="en-US" w:eastAsia="en-US"/>
        </w:rPr>
        <w:t xml:space="preserve"> </w:t>
      </w:r>
      <w:r w:rsidR="00E047DF">
        <w:rPr>
          <w:rFonts w:asciiTheme="minorHAnsi" w:hAnsiTheme="minorHAnsi"/>
          <w:sz w:val="22"/>
          <w:szCs w:val="22"/>
          <w:lang w:val="en-US" w:eastAsia="en-US"/>
        </w:rPr>
        <w:t>are</w:t>
      </w:r>
      <w:r w:rsidRPr="007257CE">
        <w:rPr>
          <w:rFonts w:asciiTheme="minorHAnsi" w:hAnsiTheme="minorHAnsi"/>
          <w:sz w:val="22"/>
          <w:szCs w:val="22"/>
          <w:lang w:val="en-US" w:eastAsia="en-US"/>
        </w:rPr>
        <w:t xml:space="preserve"> used in most cases.</w:t>
      </w:r>
    </w:p>
    <w:p w14:paraId="14FB42AC" w14:textId="77777777" w:rsidR="009557BC" w:rsidRPr="00401CFD" w:rsidRDefault="009557BC" w:rsidP="009557BC">
      <w:pPr>
        <w:numPr>
          <w:ilvl w:val="0"/>
          <w:numId w:val="13"/>
        </w:numPr>
        <w:tabs>
          <w:tab w:val="left" w:pos="1701"/>
        </w:tabs>
        <w:overflowPunct/>
        <w:autoSpaceDE/>
        <w:autoSpaceDN/>
        <w:adjustRightInd/>
        <w:spacing w:after="160" w:line="259" w:lineRule="auto"/>
        <w:ind w:left="1701" w:hanging="1701"/>
        <w:jc w:val="left"/>
        <w:textAlignment w:val="auto"/>
        <w:rPr>
          <w:rFonts w:asciiTheme="minorHAnsi" w:hAnsiTheme="minorHAnsi"/>
          <w:b/>
          <w:bCs/>
          <w:sz w:val="22"/>
          <w:szCs w:val="22"/>
          <w:lang w:val="en-US" w:eastAsia="en-US"/>
        </w:rPr>
      </w:pPr>
      <w:bookmarkStart w:id="2" w:name="_Toc471729333"/>
      <w:bookmarkStart w:id="3" w:name="_Toc474156998"/>
      <w:r w:rsidRPr="007257CE">
        <w:rPr>
          <w:rFonts w:asciiTheme="minorHAnsi" w:hAnsiTheme="minorHAnsi"/>
          <w:b/>
          <w:bCs/>
          <w:sz w:val="22"/>
          <w:szCs w:val="22"/>
          <w:lang w:val="en-US" w:eastAsia="en-US"/>
        </w:rPr>
        <w:t>Most packets in today’s network are small and appear bursty, which implies that some baseline beam management should be in place to handle these packets without extensive beam management procedures</w:t>
      </w:r>
      <w:bookmarkEnd w:id="2"/>
      <w:bookmarkEnd w:id="3"/>
      <w:r w:rsidR="00401CFD">
        <w:rPr>
          <w:rFonts w:asciiTheme="minorHAnsi" w:hAnsiTheme="minorHAnsi"/>
          <w:b/>
          <w:bCs/>
          <w:sz w:val="22"/>
          <w:szCs w:val="22"/>
          <w:lang w:val="en-US" w:eastAsia="en-US"/>
        </w:rPr>
        <w:t>.</w:t>
      </w:r>
    </w:p>
    <w:p w14:paraId="06397517" w14:textId="77777777" w:rsidR="00184B32" w:rsidRDefault="00184B32" w:rsidP="009557BC">
      <w:pPr>
        <w:overflowPunct/>
        <w:autoSpaceDE/>
        <w:autoSpaceDN/>
        <w:adjustRightInd/>
        <w:spacing w:after="160" w:line="259" w:lineRule="auto"/>
        <w:textAlignment w:val="auto"/>
        <w:rPr>
          <w:rFonts w:asciiTheme="minorHAnsi" w:hAnsiTheme="minorHAnsi"/>
          <w:sz w:val="22"/>
          <w:szCs w:val="22"/>
          <w:lang w:val="en-US" w:eastAsia="en-US"/>
        </w:rPr>
      </w:pPr>
    </w:p>
    <w:p w14:paraId="654D9419" w14:textId="77777777" w:rsidR="00F90AB8" w:rsidRPr="00F90AB8" w:rsidRDefault="00F90AB8" w:rsidP="00F90AB8">
      <w:pPr>
        <w:pStyle w:val="Heading2"/>
      </w:pPr>
      <w:r>
        <w:t>Single BPL establishment (baseline)</w:t>
      </w:r>
    </w:p>
    <w:p w14:paraId="6C376B61" w14:textId="77777777" w:rsidR="00F55A25" w:rsidRDefault="00F55A25" w:rsidP="003B47D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In our view, as described above, the establishment of a single BPL after entering RRC_CONNECTED should be a baseline solution, in the sense that it will probably be one of the beam management procedures most used. Hence, in our view that procedure should be fast, robust, and preferably with low signalling overhead, </w:t>
      </w:r>
      <w:r w:rsidRPr="003B47DC">
        <w:rPr>
          <w:rFonts w:asciiTheme="minorHAnsi" w:hAnsiTheme="minorHAnsi"/>
          <w:sz w:val="22"/>
          <w:szCs w:val="22"/>
          <w:lang w:val="en-US" w:eastAsia="en-US"/>
        </w:rPr>
        <w:t xml:space="preserve">characterized by the establishment of a single beam-pair link (BPL) to be used </w:t>
      </w:r>
      <w:r>
        <w:rPr>
          <w:rFonts w:asciiTheme="minorHAnsi" w:hAnsiTheme="minorHAnsi"/>
          <w:sz w:val="22"/>
          <w:szCs w:val="22"/>
          <w:lang w:val="en-US" w:eastAsia="en-US"/>
        </w:rPr>
        <w:t xml:space="preserve">e.g. </w:t>
      </w:r>
      <w:r w:rsidRPr="003B47DC">
        <w:rPr>
          <w:rFonts w:asciiTheme="minorHAnsi" w:hAnsiTheme="minorHAnsi"/>
          <w:sz w:val="22"/>
          <w:szCs w:val="22"/>
          <w:lang w:val="en-US" w:eastAsia="en-US"/>
        </w:rPr>
        <w:t>for both control (PDCCH and PUCCH) and data transmission (PDSCH and PUSCH).</w:t>
      </w:r>
    </w:p>
    <w:p w14:paraId="251F6273" w14:textId="77777777" w:rsidR="00DD205C" w:rsidRDefault="00DD205C" w:rsidP="00DD205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lastRenderedPageBreak/>
        <w:t xml:space="preserve">It is not yet clear how the discussion on additional RS to be used in RRC_CONNECTED L3 mobility may impact the </w:t>
      </w:r>
      <w:r w:rsidR="00540C55">
        <w:rPr>
          <w:rFonts w:asciiTheme="minorHAnsi" w:hAnsiTheme="minorHAnsi"/>
          <w:sz w:val="22"/>
          <w:szCs w:val="22"/>
          <w:lang w:val="en-US" w:eastAsia="en-US"/>
        </w:rPr>
        <w:t xml:space="preserve">design of the </w:t>
      </w:r>
      <w:r>
        <w:rPr>
          <w:rFonts w:asciiTheme="minorHAnsi" w:hAnsiTheme="minorHAnsi"/>
          <w:sz w:val="22"/>
          <w:szCs w:val="22"/>
          <w:lang w:val="en-US" w:eastAsia="en-US"/>
        </w:rPr>
        <w:t>beam management</w:t>
      </w:r>
      <w:r w:rsidR="00540C55">
        <w:rPr>
          <w:rFonts w:asciiTheme="minorHAnsi" w:hAnsiTheme="minorHAnsi"/>
          <w:sz w:val="22"/>
          <w:szCs w:val="22"/>
          <w:lang w:val="en-US" w:eastAsia="en-US"/>
        </w:rPr>
        <w:t xml:space="preserve"> procedures (and vice versa)</w:t>
      </w:r>
      <w:r>
        <w:rPr>
          <w:rFonts w:asciiTheme="minorHAnsi" w:hAnsiTheme="minorHAnsi"/>
          <w:sz w:val="22"/>
          <w:szCs w:val="22"/>
          <w:lang w:val="en-US" w:eastAsia="en-US"/>
        </w:rPr>
        <w:t xml:space="preserve">. Depending on the design of the additional RS, there could be some usage for the single BPL establishment. In fact, one of possibilities is to use the same RS defined for </w:t>
      </w:r>
      <w:r w:rsidR="00540C55">
        <w:rPr>
          <w:rFonts w:asciiTheme="minorHAnsi" w:hAnsiTheme="minorHAnsi"/>
          <w:sz w:val="22"/>
          <w:szCs w:val="22"/>
          <w:lang w:val="en-US" w:eastAsia="en-US"/>
        </w:rPr>
        <w:t xml:space="preserve">mobility </w:t>
      </w:r>
      <w:r>
        <w:rPr>
          <w:rFonts w:asciiTheme="minorHAnsi" w:hAnsiTheme="minorHAnsi"/>
          <w:sz w:val="22"/>
          <w:szCs w:val="22"/>
          <w:lang w:val="en-US" w:eastAsia="en-US"/>
        </w:rPr>
        <w:t>as the RS defined for beam management</w:t>
      </w:r>
      <w:r w:rsidR="00540C55">
        <w:rPr>
          <w:rFonts w:asciiTheme="minorHAnsi" w:hAnsiTheme="minorHAnsi"/>
          <w:sz w:val="22"/>
          <w:szCs w:val="22"/>
          <w:lang w:val="en-US" w:eastAsia="en-US"/>
        </w:rPr>
        <w:t>, at least at certain extent for some basic procedures</w:t>
      </w:r>
      <w:r>
        <w:rPr>
          <w:rFonts w:asciiTheme="minorHAnsi" w:hAnsiTheme="minorHAnsi"/>
          <w:sz w:val="22"/>
          <w:szCs w:val="22"/>
          <w:lang w:val="en-US" w:eastAsia="en-US"/>
        </w:rPr>
        <w:t xml:space="preserve"> (or vice versa). Current discussions talk about mobility RS (MRS) or CSI-RS. There is also the possibility to have both RSs, where the first is primarily used for m</w:t>
      </w:r>
      <w:r w:rsidR="00540C55">
        <w:rPr>
          <w:rFonts w:asciiTheme="minorHAnsi" w:hAnsiTheme="minorHAnsi"/>
          <w:sz w:val="22"/>
          <w:szCs w:val="22"/>
          <w:lang w:val="en-US" w:eastAsia="en-US"/>
        </w:rPr>
        <w:t xml:space="preserve">obility but, when configured, </w:t>
      </w:r>
      <w:r>
        <w:rPr>
          <w:rFonts w:asciiTheme="minorHAnsi" w:hAnsiTheme="minorHAnsi"/>
          <w:sz w:val="22"/>
          <w:szCs w:val="22"/>
          <w:lang w:val="en-US" w:eastAsia="en-US"/>
        </w:rPr>
        <w:t>can be used for some limited level of beam management procedures (i.e. MRS) while the second (i.e. CSI-RS) is primarily used for beam management procedures, such as beam refinement.</w:t>
      </w:r>
    </w:p>
    <w:p w14:paraId="40109325" w14:textId="77777777" w:rsidR="00DD205C" w:rsidRPr="00DD205C" w:rsidRDefault="00DD205C" w:rsidP="00DD205C">
      <w:pPr>
        <w:numPr>
          <w:ilvl w:val="0"/>
          <w:numId w:val="13"/>
        </w:numPr>
        <w:tabs>
          <w:tab w:val="left" w:pos="1701"/>
        </w:tabs>
        <w:overflowPunct/>
        <w:autoSpaceDE/>
        <w:autoSpaceDN/>
        <w:adjustRightInd/>
        <w:spacing w:after="160" w:line="259" w:lineRule="auto"/>
        <w:ind w:left="1701" w:hanging="1701"/>
        <w:textAlignment w:val="auto"/>
        <w:rPr>
          <w:rFonts w:asciiTheme="minorHAnsi" w:hAnsiTheme="minorHAnsi"/>
          <w:b/>
          <w:bCs/>
          <w:sz w:val="22"/>
          <w:szCs w:val="22"/>
          <w:lang w:val="en-US" w:eastAsia="en-US"/>
        </w:rPr>
      </w:pPr>
      <w:r>
        <w:rPr>
          <w:rFonts w:asciiTheme="minorHAnsi" w:hAnsiTheme="minorHAnsi"/>
          <w:b/>
          <w:bCs/>
          <w:sz w:val="22"/>
          <w:szCs w:val="22"/>
          <w:lang w:val="en-US" w:eastAsia="en-US"/>
        </w:rPr>
        <w:t>It is still unclear in RAN1 whether MRS, CSI-RS or both will be used in beam management procedures.</w:t>
      </w:r>
    </w:p>
    <w:p w14:paraId="56E9C337" w14:textId="77777777" w:rsidR="00DD205C" w:rsidRDefault="00DD205C" w:rsidP="003B47DC">
      <w:pPr>
        <w:overflowPunct/>
        <w:autoSpaceDE/>
        <w:autoSpaceDN/>
        <w:adjustRightInd/>
        <w:spacing w:after="160" w:line="259" w:lineRule="auto"/>
        <w:textAlignment w:val="auto"/>
        <w:rPr>
          <w:rFonts w:asciiTheme="minorHAnsi" w:hAnsiTheme="minorHAnsi"/>
          <w:sz w:val="22"/>
          <w:szCs w:val="22"/>
          <w:lang w:val="en-US" w:eastAsia="en-US"/>
        </w:rPr>
      </w:pPr>
      <w:r w:rsidRPr="00761441">
        <w:rPr>
          <w:rFonts w:asciiTheme="minorHAnsi" w:hAnsiTheme="minorHAnsi"/>
          <w:noProof/>
          <w:sz w:val="22"/>
          <w:szCs w:val="22"/>
          <w:lang w:val="en-US" w:eastAsia="en-US"/>
        </w:rPr>
        <mc:AlternateContent>
          <mc:Choice Requires="wps">
            <w:drawing>
              <wp:anchor distT="45720" distB="45720" distL="114300" distR="114300" simplePos="0" relativeHeight="251663360" behindDoc="0" locked="0" layoutInCell="1" allowOverlap="1" wp14:anchorId="671FA29F" wp14:editId="174EF6D8">
                <wp:simplePos x="0" y="0"/>
                <wp:positionH relativeFrom="margin">
                  <wp:align>right</wp:align>
                </wp:positionH>
                <wp:positionV relativeFrom="paragraph">
                  <wp:posOffset>939165</wp:posOffset>
                </wp:positionV>
                <wp:extent cx="6076950" cy="1404620"/>
                <wp:effectExtent l="0" t="0" r="1905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609C9078" w14:textId="77777777" w:rsidR="00761441" w:rsidRPr="005F6DCB" w:rsidRDefault="00761441" w:rsidP="00761441">
                            <w:pPr>
                              <w:rPr>
                                <w:rFonts w:eastAsia="MS Mincho"/>
                                <w:b/>
                                <w:u w:val="single"/>
                                <w:lang w:val="en-US" w:eastAsia="ja-JP"/>
                              </w:rPr>
                            </w:pPr>
                            <w:r w:rsidRPr="00376EFE">
                              <w:rPr>
                                <w:rFonts w:eastAsia="MS Mincho" w:hint="eastAsia"/>
                                <w:b/>
                                <w:highlight w:val="green"/>
                                <w:u w:val="single"/>
                                <w:lang w:val="en-US" w:eastAsia="ja-JP"/>
                              </w:rPr>
                              <w:t>Agreements:</w:t>
                            </w:r>
                          </w:p>
                          <w:p w14:paraId="715F41D4" w14:textId="77777777" w:rsidR="00761441"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CSI-RS)</w:t>
                            </w:r>
                            <w:r w:rsidRPr="0006229E">
                              <w:rPr>
                                <w:rFonts w:eastAsia="MS Mincho"/>
                                <w:lang w:val="en-US"/>
                              </w:rPr>
                              <w:t xml:space="preserve"> composed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14:paraId="6E6D53FB"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14:paraId="733BA8A9"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14:paraId="52C24B90"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14:paraId="02D9AA02" w14:textId="77777777" w:rsidR="00761441" w:rsidRPr="0006229E"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14:paraId="735BC845"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14:paraId="231EEC17"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14:paraId="745403D9"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14:paraId="56247F56" w14:textId="77777777" w:rsidR="00761441" w:rsidRPr="0006229E"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14:paraId="5135E879"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Information indicating N DL Tx beam(s), if N &lt; K</w:t>
                            </w:r>
                          </w:p>
                          <w:p w14:paraId="1C2448D2" w14:textId="77777777" w:rsidR="00761441" w:rsidRP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the details on this information, e.g., CSI-RS resource IDs, antenna port index, a combination of antenna port index and a time index, sequence index,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1FA29F" id="_x0000_s1027" type="#_x0000_t202" style="position:absolute;left:0;text-align:left;margin-left:427.3pt;margin-top:73.95pt;width:478.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">
                <v:textbox style="mso-fit-shape-to-text:t">
                  <w:txbxContent>
                    <w:p w14:paraId="609C9078" w14:textId="77777777" w:rsidR="00761441" w:rsidRPr="005F6DCB" w:rsidRDefault="00761441" w:rsidP="00761441">
                      <w:pPr>
                        <w:rPr>
                          <w:rFonts w:eastAsia="MS Mincho"/>
                          <w:b/>
                          <w:u w:val="single"/>
                          <w:lang w:val="en-US" w:eastAsia="ja-JP"/>
                        </w:rPr>
                      </w:pPr>
                      <w:r w:rsidRPr="00376EFE">
                        <w:rPr>
                          <w:rFonts w:eastAsia="MS Mincho" w:hint="eastAsia"/>
                          <w:b/>
                          <w:highlight w:val="green"/>
                          <w:u w:val="single"/>
                          <w:lang w:val="en-US" w:eastAsia="ja-JP"/>
                        </w:rPr>
                        <w:t>Agreements:</w:t>
                      </w:r>
                    </w:p>
                    <w:p w14:paraId="715F41D4" w14:textId="77777777" w:rsidR="00761441"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CSI-RS)</w:t>
                      </w:r>
                      <w:r w:rsidRPr="0006229E">
                        <w:rPr>
                          <w:rFonts w:eastAsia="MS Mincho"/>
                          <w:lang w:val="en-US"/>
                        </w:rPr>
                        <w:t xml:space="preserve"> composed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14:paraId="6E6D53FB"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14:paraId="733BA8A9"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14:paraId="52C24B90"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14:paraId="02D9AA02" w14:textId="77777777" w:rsidR="00761441" w:rsidRPr="0006229E"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14:paraId="735BC845"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14:paraId="231EEC17"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14:paraId="745403D9"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14:paraId="56247F56" w14:textId="77777777" w:rsidR="00761441" w:rsidRPr="0006229E"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14:paraId="5135E879"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Information indicating N DL Tx beam(s), if N &lt; K</w:t>
                      </w:r>
                    </w:p>
                    <w:p w14:paraId="1C2448D2" w14:textId="77777777" w:rsidR="00761441" w:rsidRP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the details on this information, e.g., CSI-RS resource IDs, antenna port index, a combination of antenna port index and a time index, sequence index, etc.</w:t>
                      </w:r>
                    </w:p>
                  </w:txbxContent>
                </v:textbox>
                <w10:wrap type="square" anchorx="margin"/>
              </v:shape>
            </w:pict>
          </mc:Fallback>
        </mc:AlternateContent>
      </w:r>
      <w:r>
        <w:rPr>
          <w:rFonts w:asciiTheme="minorHAnsi" w:hAnsiTheme="minorHAnsi"/>
          <w:sz w:val="22"/>
          <w:szCs w:val="22"/>
          <w:lang w:val="en-US" w:eastAsia="en-US"/>
        </w:rPr>
        <w:t xml:space="preserve">However, </w:t>
      </w:r>
      <w:r w:rsidRPr="00401CFD">
        <w:rPr>
          <w:rFonts w:asciiTheme="minorHAnsi" w:hAnsiTheme="minorHAnsi"/>
          <w:sz w:val="22"/>
          <w:szCs w:val="22"/>
          <w:lang w:val="en-US" w:eastAsia="en-US"/>
        </w:rPr>
        <w:t>RAN1</w:t>
      </w:r>
      <w:r>
        <w:rPr>
          <w:rFonts w:asciiTheme="minorHAnsi" w:hAnsiTheme="minorHAnsi"/>
          <w:sz w:val="22"/>
          <w:szCs w:val="22"/>
          <w:lang w:val="en-US" w:eastAsia="en-US"/>
        </w:rPr>
        <w:t xml:space="preserve"> has agreed that an RRC_CONNECTED UE should be able to at least measure CSI-RSs </w:t>
      </w:r>
      <w:r w:rsidRPr="00105A79">
        <w:rPr>
          <w:rFonts w:asciiTheme="minorHAnsi" w:hAnsiTheme="minorHAnsi"/>
          <w:sz w:val="22"/>
          <w:szCs w:val="22"/>
          <w:lang w:val="en-US" w:eastAsia="en-US"/>
        </w:rPr>
        <w:t xml:space="preserve">for </w:t>
      </w:r>
      <w:r>
        <w:rPr>
          <w:rFonts w:asciiTheme="minorHAnsi" w:hAnsiTheme="minorHAnsi"/>
          <w:sz w:val="22"/>
          <w:szCs w:val="22"/>
          <w:lang w:val="en-US" w:eastAsia="en-US"/>
        </w:rPr>
        <w:t xml:space="preserve">at least some </w:t>
      </w:r>
      <w:r w:rsidRPr="00105A79">
        <w:rPr>
          <w:rFonts w:asciiTheme="minorHAnsi" w:hAnsiTheme="minorHAnsi"/>
          <w:sz w:val="22"/>
          <w:szCs w:val="22"/>
          <w:lang w:val="en-US" w:eastAsia="en-US"/>
        </w:rPr>
        <w:t xml:space="preserve">beam management </w:t>
      </w:r>
      <w:r>
        <w:rPr>
          <w:rFonts w:asciiTheme="minorHAnsi" w:hAnsiTheme="minorHAnsi"/>
          <w:sz w:val="22"/>
          <w:szCs w:val="22"/>
          <w:lang w:val="en-US" w:eastAsia="en-US"/>
        </w:rPr>
        <w:t xml:space="preserve">procedures </w:t>
      </w:r>
      <w:r w:rsidRPr="00105A79">
        <w:rPr>
          <w:rFonts w:asciiTheme="minorHAnsi" w:hAnsiTheme="minorHAnsi"/>
          <w:sz w:val="22"/>
          <w:szCs w:val="22"/>
          <w:lang w:val="en-US" w:eastAsia="en-US"/>
        </w:rPr>
        <w:t>composed of K number of configured beams and reporting measurement results of N selected beams</w:t>
      </w:r>
      <w:r>
        <w:rPr>
          <w:rFonts w:asciiTheme="minorHAnsi" w:hAnsiTheme="minorHAnsi"/>
          <w:sz w:val="22"/>
          <w:szCs w:val="22"/>
          <w:lang w:val="en-US" w:eastAsia="en-US"/>
        </w:rPr>
        <w:t>, as shown below (taken from the chairman notes of the RAN1#NR-AdHoc):</w:t>
      </w:r>
    </w:p>
    <w:p w14:paraId="370A521E" w14:textId="77777777" w:rsidR="00DD205C" w:rsidRDefault="00DD205C" w:rsidP="003B47DC">
      <w:pPr>
        <w:overflowPunct/>
        <w:autoSpaceDE/>
        <w:autoSpaceDN/>
        <w:adjustRightInd/>
        <w:spacing w:after="160" w:line="259" w:lineRule="auto"/>
        <w:textAlignment w:val="auto"/>
        <w:rPr>
          <w:rFonts w:asciiTheme="minorHAnsi" w:hAnsiTheme="minorHAnsi"/>
          <w:sz w:val="22"/>
          <w:szCs w:val="22"/>
          <w:lang w:val="en-US" w:eastAsia="en-US"/>
        </w:rPr>
      </w:pPr>
    </w:p>
    <w:p w14:paraId="21FD1AB9" w14:textId="77777777" w:rsidR="00DD205C" w:rsidRDefault="00DD205C" w:rsidP="003B47D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Note: In this paper we simply assume the usage of the CSI-RS regardless how the debate will move forward in RAN1 however, most of the f</w:t>
      </w:r>
      <w:r w:rsidR="007C5842">
        <w:rPr>
          <w:rFonts w:asciiTheme="minorHAnsi" w:hAnsiTheme="minorHAnsi"/>
          <w:sz w:val="22"/>
          <w:szCs w:val="22"/>
          <w:lang w:val="en-US" w:eastAsia="en-US"/>
        </w:rPr>
        <w:t>ramework is not limited to that and could at some extent rely on mobility RS.</w:t>
      </w:r>
    </w:p>
    <w:p w14:paraId="05F6EC2C" w14:textId="77777777" w:rsidR="00184B32" w:rsidRPr="00105A79" w:rsidRDefault="00184B32" w:rsidP="003B47DC">
      <w:pPr>
        <w:overflowPunct/>
        <w:autoSpaceDE/>
        <w:autoSpaceDN/>
        <w:adjustRightInd/>
        <w:spacing w:after="160" w:line="259" w:lineRule="auto"/>
        <w:textAlignment w:val="auto"/>
        <w:rPr>
          <w:rFonts w:asciiTheme="minorHAnsi" w:hAnsiTheme="minorHAnsi"/>
          <w:sz w:val="22"/>
          <w:szCs w:val="22"/>
          <w:lang w:val="en-US" w:eastAsia="en-US"/>
        </w:rPr>
      </w:pPr>
      <w:r w:rsidRPr="00105A79">
        <w:rPr>
          <w:rFonts w:asciiTheme="minorHAnsi" w:hAnsiTheme="minorHAnsi"/>
          <w:sz w:val="22"/>
          <w:szCs w:val="22"/>
          <w:lang w:val="en-US" w:eastAsia="en-US"/>
        </w:rPr>
        <w:t>To enable the establishment of a BPL (DL Tx beam at the network and Rx beam at the UE</w:t>
      </w:r>
      <w:r w:rsidR="00E047DF">
        <w:rPr>
          <w:rFonts w:asciiTheme="minorHAnsi" w:hAnsiTheme="minorHAnsi"/>
          <w:sz w:val="22"/>
          <w:szCs w:val="22"/>
          <w:lang w:val="en-US" w:eastAsia="en-US"/>
        </w:rPr>
        <w:t xml:space="preserve"> or vice versa</w:t>
      </w:r>
      <w:r w:rsidRPr="00105A79">
        <w:rPr>
          <w:rFonts w:asciiTheme="minorHAnsi" w:hAnsiTheme="minorHAnsi"/>
          <w:sz w:val="22"/>
          <w:szCs w:val="22"/>
          <w:lang w:val="en-US" w:eastAsia="en-US"/>
        </w:rPr>
        <w:t xml:space="preserve">) the gNB transmits a sweep of multiple (K) beamformed CSI-RS resources. How the gNB shapes the beams (e.g., beamwidth, gain, sidelobes, etc.) is an gNB implementation issue, and the UE should not assume that these beams have any relation to the </w:t>
      </w:r>
      <w:r w:rsidR="0049006A" w:rsidRPr="00105A79">
        <w:rPr>
          <w:rFonts w:asciiTheme="minorHAnsi" w:hAnsiTheme="minorHAnsi"/>
          <w:sz w:val="22"/>
          <w:szCs w:val="22"/>
          <w:lang w:val="en-US" w:eastAsia="en-US"/>
        </w:rPr>
        <w:t>any</w:t>
      </w:r>
      <w:r w:rsidRPr="00105A79">
        <w:rPr>
          <w:rFonts w:asciiTheme="minorHAnsi" w:hAnsiTheme="minorHAnsi"/>
          <w:sz w:val="22"/>
          <w:szCs w:val="22"/>
          <w:lang w:val="en-US" w:eastAsia="en-US"/>
        </w:rPr>
        <w:t xml:space="preserve"> beams use for synchronization during initial access.</w:t>
      </w:r>
      <w:r w:rsidR="00F55A25" w:rsidRPr="00105A79">
        <w:rPr>
          <w:rFonts w:asciiTheme="minorHAnsi" w:hAnsiTheme="minorHAnsi"/>
          <w:sz w:val="22"/>
          <w:szCs w:val="22"/>
          <w:lang w:val="en-US" w:eastAsia="en-US"/>
        </w:rPr>
        <w:t xml:space="preserve"> That is not only valid for the baseline solution but also for other solutions.</w:t>
      </w:r>
      <w:r w:rsidRPr="00105A79">
        <w:rPr>
          <w:rFonts w:asciiTheme="minorHAnsi" w:hAnsiTheme="minorHAnsi"/>
          <w:sz w:val="22"/>
          <w:szCs w:val="22"/>
          <w:lang w:val="en-US" w:eastAsia="en-US"/>
        </w:rPr>
        <w:t xml:space="preserve"> </w:t>
      </w:r>
    </w:p>
    <w:p w14:paraId="6CCF19F7" w14:textId="77777777" w:rsidR="009B6D06" w:rsidRPr="009B6D06" w:rsidRDefault="009B6D06" w:rsidP="00CB63AE">
      <w:pPr>
        <w:pStyle w:val="Proposal"/>
        <w:overflowPunct/>
        <w:autoSpaceDE/>
        <w:autoSpaceDN/>
        <w:adjustRightInd/>
        <w:spacing w:after="160" w:line="259" w:lineRule="auto"/>
        <w:textAlignment w:val="auto"/>
        <w:rPr>
          <w:rFonts w:asciiTheme="minorHAnsi" w:hAnsiTheme="minorHAnsi"/>
          <w:sz w:val="22"/>
          <w:szCs w:val="22"/>
          <w:lang w:val="en-US" w:eastAsia="en-US"/>
        </w:rPr>
      </w:pPr>
      <w:r>
        <w:rPr>
          <w:lang w:val="en-US"/>
        </w:rPr>
        <w:t xml:space="preserve">RAN2 understanding that </w:t>
      </w:r>
      <w:r w:rsidR="00105A79">
        <w:rPr>
          <w:lang w:val="en-US"/>
        </w:rPr>
        <w:t xml:space="preserve">at least </w:t>
      </w:r>
      <w:r>
        <w:rPr>
          <w:lang w:val="en-US"/>
        </w:rPr>
        <w:t>CSI-RS is used for beam management procedures in RRC_CONNECTED</w:t>
      </w:r>
      <w:r w:rsidR="00F55A25">
        <w:rPr>
          <w:lang w:val="en-US"/>
        </w:rPr>
        <w:t>.</w:t>
      </w:r>
      <w:r w:rsidR="00CB63AE">
        <w:rPr>
          <w:lang w:val="en-US"/>
        </w:rPr>
        <w:t xml:space="preserve"> FFS how additional RS could be used for beam management.</w:t>
      </w:r>
    </w:p>
    <w:p w14:paraId="60240B98" w14:textId="77777777" w:rsidR="003B47DC" w:rsidRDefault="00F55A25" w:rsidP="00F90AB8">
      <w:pPr>
        <w:overflowPunct/>
        <w:autoSpaceDE/>
        <w:autoSpaceDN/>
        <w:adjustRightInd/>
        <w:spacing w:after="160" w:line="259" w:lineRule="auto"/>
        <w:textAlignment w:val="auto"/>
        <w:rPr>
          <w:rFonts w:asciiTheme="minorHAnsi" w:hAnsiTheme="minorHAnsi"/>
          <w:sz w:val="22"/>
          <w:szCs w:val="22"/>
          <w:lang w:val="en-US" w:eastAsia="en-US"/>
        </w:rPr>
      </w:pPr>
      <w:r w:rsidRPr="003B47DC">
        <w:rPr>
          <w:rFonts w:asciiTheme="minorHAnsi" w:hAnsiTheme="minorHAnsi"/>
          <w:noProof/>
          <w:sz w:val="22"/>
          <w:szCs w:val="22"/>
          <w:lang w:val="en-US" w:eastAsia="en-US"/>
        </w:rPr>
        <mc:AlternateContent>
          <mc:Choice Requires="wps">
            <w:drawing>
              <wp:anchor distT="45720" distB="45720" distL="114300" distR="114300" simplePos="0" relativeHeight="251661312" behindDoc="0" locked="0" layoutInCell="1" allowOverlap="1" wp14:anchorId="5F77FA74" wp14:editId="57BC86B5">
                <wp:simplePos x="0" y="0"/>
                <wp:positionH relativeFrom="margin">
                  <wp:posOffset>-34290</wp:posOffset>
                </wp:positionH>
                <wp:positionV relativeFrom="paragraph">
                  <wp:posOffset>1183640</wp:posOffset>
                </wp:positionV>
                <wp:extent cx="6096000" cy="3810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81000"/>
                        </a:xfrm>
                        <a:prstGeom prst="rect">
                          <a:avLst/>
                        </a:prstGeom>
                        <a:solidFill>
                          <a:srgbClr val="FFFFFF"/>
                        </a:solidFill>
                        <a:ln w="9525">
                          <a:solidFill>
                            <a:srgbClr val="000000"/>
                          </a:solidFill>
                          <a:miter lim="800000"/>
                          <a:headEnd/>
                          <a:tailEnd/>
                        </a:ln>
                      </wps:spPr>
                      <wps:txbx>
                        <w:txbxContent>
                          <w:p w14:paraId="4E901611" w14:textId="77777777" w:rsidR="00184B32" w:rsidRPr="003B47DC" w:rsidRDefault="00184B32" w:rsidP="003B47DC">
                            <w:pPr>
                              <w:overflowPunct/>
                              <w:autoSpaceDE/>
                              <w:autoSpaceDN/>
                              <w:adjustRightInd/>
                              <w:spacing w:after="0"/>
                              <w:jc w:val="left"/>
                              <w:textAlignment w:val="auto"/>
                              <w:rPr>
                                <w:rFonts w:eastAsia="MS Mincho"/>
                                <w:lang w:val="en-US" w:eastAsia="ja-JP"/>
                              </w:rPr>
                            </w:pPr>
                            <w:r w:rsidRPr="003B47DC">
                              <w:rPr>
                                <w:rFonts w:eastAsia="MS Mincho"/>
                                <w:lang w:val="en-US" w:eastAsia="ja-JP"/>
                              </w:rPr>
                              <w:t xml:space="preserve">P-1: is used to enable UE measurement on different TRP Tx beams to support selection of TRP Tx beams/UE Rx beam(s) </w:t>
                            </w:r>
                          </w:p>
                          <w:p w14:paraId="08AB6358" w14:textId="77777777" w:rsidR="00184B32" w:rsidRPr="003B47DC" w:rsidRDefault="00184B3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7FA74" id="_x0000_s1028" type="#_x0000_t202" style="position:absolute;left:0;text-align:left;margin-left:-2.7pt;margin-top:93.2pt;width:480pt;height:30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">
                <v:textbox>
                  <w:txbxContent>
                    <w:p w14:paraId="4E901611" w14:textId="77777777" w:rsidR="00184B32" w:rsidRPr="003B47DC" w:rsidRDefault="00184B32" w:rsidP="003B47DC">
                      <w:pPr>
                        <w:overflowPunct/>
                        <w:autoSpaceDE/>
                        <w:autoSpaceDN/>
                        <w:adjustRightInd/>
                        <w:spacing w:after="0"/>
                        <w:jc w:val="left"/>
                        <w:textAlignment w:val="auto"/>
                        <w:rPr>
                          <w:rFonts w:eastAsia="MS Mincho"/>
                          <w:lang w:val="en-US" w:eastAsia="ja-JP"/>
                        </w:rPr>
                      </w:pPr>
                      <w:r w:rsidRPr="003B47DC">
                        <w:rPr>
                          <w:rFonts w:eastAsia="MS Mincho"/>
                          <w:lang w:val="en-US" w:eastAsia="ja-JP"/>
                        </w:rPr>
                        <w:t xml:space="preserve">P-1: is used to enable UE measurement on different TRP Tx beams to support selection of TRP Tx beams/UE Rx beam(s) </w:t>
                      </w:r>
                    </w:p>
                    <w:p w14:paraId="08AB6358" w14:textId="77777777" w:rsidR="00184B32" w:rsidRPr="003B47DC" w:rsidRDefault="00184B32">
                      <w:pPr>
                        <w:rPr>
                          <w:lang w:val="en-US"/>
                        </w:rPr>
                      </w:pPr>
                    </w:p>
                  </w:txbxContent>
                </v:textbox>
                <w10:wrap type="square" anchorx="margin"/>
              </v:shape>
            </w:pict>
          </mc:Fallback>
        </mc:AlternateContent>
      </w:r>
      <w:r w:rsidR="00184B32">
        <w:rPr>
          <w:rFonts w:asciiTheme="minorHAnsi" w:hAnsiTheme="minorHAnsi"/>
          <w:sz w:val="22"/>
          <w:szCs w:val="22"/>
          <w:lang w:val="en-US" w:eastAsia="en-US"/>
        </w:rPr>
        <w:t xml:space="preserve">It is envisioned that to reduce the signaling the </w:t>
      </w:r>
      <w:r w:rsidR="003B47DC">
        <w:rPr>
          <w:rFonts w:asciiTheme="minorHAnsi" w:hAnsiTheme="minorHAnsi"/>
          <w:sz w:val="22"/>
          <w:szCs w:val="22"/>
          <w:lang w:val="en-US" w:eastAsia="en-US"/>
        </w:rPr>
        <w:t xml:space="preserve">BPL </w:t>
      </w:r>
      <w:r>
        <w:rPr>
          <w:rFonts w:asciiTheme="minorHAnsi" w:hAnsiTheme="minorHAnsi"/>
          <w:sz w:val="22"/>
          <w:szCs w:val="22"/>
          <w:lang w:val="en-US" w:eastAsia="en-US"/>
        </w:rPr>
        <w:t xml:space="preserve">establishment, the </w:t>
      </w:r>
      <w:r w:rsidR="008B495D">
        <w:rPr>
          <w:rFonts w:asciiTheme="minorHAnsi" w:hAnsiTheme="minorHAnsi"/>
          <w:sz w:val="22"/>
          <w:szCs w:val="22"/>
          <w:lang w:val="en-US" w:eastAsia="en-US"/>
        </w:rPr>
        <w:t xml:space="preserve">basic </w:t>
      </w:r>
      <w:r w:rsidR="003B47DC" w:rsidRPr="003B47DC">
        <w:rPr>
          <w:rFonts w:asciiTheme="minorHAnsi" w:hAnsiTheme="minorHAnsi"/>
          <w:sz w:val="22"/>
          <w:szCs w:val="22"/>
          <w:lang w:val="en-US" w:eastAsia="en-US"/>
        </w:rPr>
        <w:t xml:space="preserve">procedure </w:t>
      </w:r>
      <w:r w:rsidR="003B47DC">
        <w:rPr>
          <w:rFonts w:asciiTheme="minorHAnsi" w:hAnsiTheme="minorHAnsi"/>
          <w:sz w:val="22"/>
          <w:szCs w:val="22"/>
          <w:lang w:val="en-US" w:eastAsia="en-US"/>
        </w:rPr>
        <w:t xml:space="preserve">should be </w:t>
      </w:r>
      <w:r w:rsidR="003B47DC" w:rsidRPr="003B47DC">
        <w:rPr>
          <w:rFonts w:asciiTheme="minorHAnsi" w:hAnsiTheme="minorHAnsi"/>
          <w:sz w:val="22"/>
          <w:szCs w:val="22"/>
          <w:lang w:val="en-US" w:eastAsia="en-US"/>
        </w:rPr>
        <w:t xml:space="preserve">transparent to the UE </w:t>
      </w:r>
      <w:r w:rsidR="003B47DC">
        <w:rPr>
          <w:rFonts w:asciiTheme="minorHAnsi" w:hAnsiTheme="minorHAnsi"/>
          <w:sz w:val="22"/>
          <w:szCs w:val="22"/>
          <w:lang w:val="en-US" w:eastAsia="en-US"/>
        </w:rPr>
        <w:t xml:space="preserve">i.e. </w:t>
      </w:r>
      <w:r w:rsidR="003B47DC" w:rsidRPr="003B47DC">
        <w:rPr>
          <w:rFonts w:asciiTheme="minorHAnsi" w:hAnsiTheme="minorHAnsi"/>
          <w:sz w:val="22"/>
          <w:szCs w:val="22"/>
          <w:lang w:val="en-US" w:eastAsia="en-US"/>
        </w:rPr>
        <w:t>no explicit downlink signalling is used to inform the UE what Tx beam is used or what UE Rx beam should be used.</w:t>
      </w:r>
      <w:r w:rsidR="00184B32">
        <w:rPr>
          <w:rFonts w:asciiTheme="minorHAnsi" w:hAnsiTheme="minorHAnsi"/>
          <w:sz w:val="22"/>
          <w:szCs w:val="22"/>
          <w:lang w:val="en-US" w:eastAsia="en-US"/>
        </w:rPr>
        <w:t xml:space="preserve"> </w:t>
      </w:r>
      <w:r w:rsidR="00F90AB8">
        <w:rPr>
          <w:rFonts w:asciiTheme="minorHAnsi" w:hAnsiTheme="minorHAnsi"/>
          <w:sz w:val="22"/>
          <w:szCs w:val="22"/>
          <w:lang w:val="en-US" w:eastAsia="en-US"/>
        </w:rPr>
        <w:t xml:space="preserve">A possible solution </w:t>
      </w:r>
      <w:r w:rsidR="00184B32">
        <w:rPr>
          <w:rFonts w:asciiTheme="minorHAnsi" w:hAnsiTheme="minorHAnsi"/>
          <w:sz w:val="22"/>
          <w:szCs w:val="22"/>
          <w:lang w:val="en-US" w:eastAsia="en-US"/>
        </w:rPr>
        <w:t xml:space="preserve">being discussed in RAN1 </w:t>
      </w:r>
      <w:r w:rsidR="003B47DC" w:rsidRPr="003B47DC">
        <w:rPr>
          <w:rFonts w:asciiTheme="minorHAnsi" w:hAnsiTheme="minorHAnsi"/>
          <w:sz w:val="22"/>
          <w:szCs w:val="22"/>
          <w:lang w:val="en-US" w:eastAsia="en-US"/>
        </w:rPr>
        <w:t xml:space="preserve">focus on the DL measurement approach </w:t>
      </w:r>
      <w:r w:rsidR="003B47DC" w:rsidRPr="003B47DC">
        <w:rPr>
          <w:rFonts w:asciiTheme="minorHAnsi" w:hAnsiTheme="minorHAnsi"/>
          <w:sz w:val="22"/>
          <w:szCs w:val="22"/>
          <w:lang w:val="en-US" w:eastAsia="en-US"/>
        </w:rPr>
        <w:lastRenderedPageBreak/>
        <w:t>based on CSI-RS</w:t>
      </w:r>
      <w:r w:rsidR="003B47DC">
        <w:rPr>
          <w:rFonts w:asciiTheme="minorHAnsi" w:hAnsiTheme="minorHAnsi"/>
          <w:sz w:val="22"/>
          <w:szCs w:val="22"/>
          <w:lang w:val="en-US" w:eastAsia="en-US"/>
        </w:rPr>
        <w:t xml:space="preserve"> where the </w:t>
      </w:r>
      <w:r w:rsidR="003B47DC" w:rsidRPr="003B47DC">
        <w:rPr>
          <w:rFonts w:asciiTheme="minorHAnsi" w:hAnsiTheme="minorHAnsi"/>
          <w:sz w:val="22"/>
          <w:szCs w:val="22"/>
          <w:lang w:val="en-US" w:eastAsia="en-US"/>
        </w:rPr>
        <w:t xml:space="preserve">UE reception of CSI-RS </w:t>
      </w:r>
      <w:r w:rsidR="003B47DC" w:rsidRPr="003B47DC">
        <w:rPr>
          <w:rFonts w:asciiTheme="minorHAnsi" w:hAnsiTheme="minorHAnsi"/>
          <w:i/>
          <w:sz w:val="22"/>
          <w:szCs w:val="22"/>
          <w:lang w:val="en-US" w:eastAsia="en-US"/>
        </w:rPr>
        <w:t>without</w:t>
      </w:r>
      <w:r w:rsidR="003B47DC" w:rsidRPr="003B47DC">
        <w:rPr>
          <w:rFonts w:asciiTheme="minorHAnsi" w:hAnsiTheme="minorHAnsi"/>
          <w:sz w:val="22"/>
          <w:szCs w:val="22"/>
          <w:lang w:val="en-US" w:eastAsia="en-US"/>
        </w:rPr>
        <w:t xml:space="preserve"> beam-related indication. The baseline procedure primarily consists of procedure P1</w:t>
      </w:r>
      <w:r w:rsidR="003B47DC">
        <w:rPr>
          <w:rFonts w:asciiTheme="minorHAnsi" w:hAnsiTheme="minorHAnsi"/>
          <w:sz w:val="22"/>
          <w:szCs w:val="22"/>
          <w:lang w:val="en-US" w:eastAsia="en-US"/>
        </w:rPr>
        <w:t xml:space="preserve"> agreed in RAN1:</w:t>
      </w:r>
    </w:p>
    <w:p w14:paraId="320EE04A" w14:textId="77777777" w:rsidR="00F90AB8" w:rsidRDefault="00F90AB8" w:rsidP="003B47DC">
      <w:pPr>
        <w:overflowPunct/>
        <w:autoSpaceDE/>
        <w:autoSpaceDN/>
        <w:adjustRightInd/>
        <w:spacing w:after="160" w:line="259" w:lineRule="auto"/>
        <w:jc w:val="left"/>
        <w:textAlignment w:val="auto"/>
        <w:rPr>
          <w:rFonts w:asciiTheme="minorHAnsi" w:hAnsiTheme="minorHAnsi"/>
          <w:sz w:val="22"/>
          <w:szCs w:val="22"/>
          <w:lang w:val="en-US" w:eastAsia="en-US"/>
        </w:rPr>
      </w:pPr>
    </w:p>
    <w:p w14:paraId="7FBF4EFF" w14:textId="77777777" w:rsidR="003B47DC" w:rsidRPr="003B47DC" w:rsidRDefault="00184B32" w:rsidP="00184B32">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The solution </w:t>
      </w:r>
      <w:r w:rsidR="00761441">
        <w:rPr>
          <w:rFonts w:asciiTheme="minorHAnsi" w:hAnsiTheme="minorHAnsi"/>
          <w:sz w:val="22"/>
          <w:szCs w:val="22"/>
          <w:lang w:val="en-US" w:eastAsia="en-US"/>
        </w:rPr>
        <w:t xml:space="preserve">without beam indication, in a high level, consists of </w:t>
      </w:r>
      <w:r>
        <w:rPr>
          <w:rFonts w:asciiTheme="minorHAnsi" w:hAnsiTheme="minorHAnsi"/>
          <w:sz w:val="22"/>
          <w:szCs w:val="22"/>
          <w:lang w:val="en-US" w:eastAsia="en-US"/>
        </w:rPr>
        <w:t>the following steps</w:t>
      </w:r>
      <w:r w:rsidR="003B47DC" w:rsidRPr="003B47DC">
        <w:rPr>
          <w:rFonts w:asciiTheme="minorHAnsi" w:hAnsiTheme="minorHAnsi"/>
          <w:sz w:val="22"/>
          <w:szCs w:val="22"/>
          <w:lang w:val="en-US" w:eastAsia="en-US"/>
        </w:rPr>
        <w:t>:</w:t>
      </w:r>
    </w:p>
    <w:p w14:paraId="69467DDA"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The gNB configures the UE to measure and report on multiple (K) beamformed CSI-RS resources</w:t>
      </w:r>
      <w:r w:rsidR="008B495D">
        <w:rPr>
          <w:rFonts w:asciiTheme="minorHAnsi" w:eastAsia="SimSun" w:hAnsiTheme="minorHAnsi"/>
          <w:sz w:val="22"/>
          <w:szCs w:val="22"/>
          <w:lang w:val="en-US" w:eastAsia="ja-JP"/>
        </w:rPr>
        <w:t xml:space="preserve"> using PDCCH, e.g.</w:t>
      </w:r>
      <w:r w:rsidR="008B495D" w:rsidRPr="003B47DC">
        <w:rPr>
          <w:rFonts w:asciiTheme="minorHAnsi" w:eastAsia="SimSun" w:hAnsiTheme="minorHAnsi"/>
          <w:sz w:val="22"/>
          <w:szCs w:val="22"/>
          <w:lang w:val="en-US" w:eastAsia="ja-JP"/>
        </w:rPr>
        <w:t xml:space="preserve"> </w:t>
      </w:r>
      <w:r w:rsidR="008B495D">
        <w:rPr>
          <w:rFonts w:asciiTheme="minorHAnsi" w:eastAsia="SimSun" w:hAnsiTheme="minorHAnsi"/>
          <w:sz w:val="22"/>
          <w:szCs w:val="22"/>
          <w:lang w:val="en-US" w:eastAsia="ja-JP"/>
        </w:rPr>
        <w:t xml:space="preserve">using the </w:t>
      </w:r>
      <w:r w:rsidR="008B495D" w:rsidRPr="003B47DC">
        <w:rPr>
          <w:rFonts w:asciiTheme="minorHAnsi" w:eastAsia="SimSun" w:hAnsiTheme="minorHAnsi"/>
          <w:sz w:val="22"/>
          <w:szCs w:val="22"/>
          <w:lang w:val="en-US" w:eastAsia="ja-JP"/>
        </w:rPr>
        <w:t>same beams as during the RACH procedure or a wide beam</w:t>
      </w:r>
      <w:r w:rsidRPr="003B47DC">
        <w:rPr>
          <w:rFonts w:asciiTheme="minorHAnsi" w:eastAsia="SimSun" w:hAnsiTheme="minorHAnsi"/>
          <w:sz w:val="22"/>
          <w:szCs w:val="22"/>
          <w:lang w:val="en-US" w:eastAsia="ja-JP"/>
        </w:rPr>
        <w:t>.</w:t>
      </w:r>
    </w:p>
    <w:p w14:paraId="5056FFB7"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 xml:space="preserve">The UE determines an initial UE Rx beam </w:t>
      </w:r>
      <w:r w:rsidRPr="003B47DC">
        <w:rPr>
          <w:rFonts w:asciiTheme="minorHAnsi" w:eastAsia="SimSun" w:hAnsiTheme="minorHAnsi"/>
          <w:b/>
          <w:sz w:val="22"/>
          <w:szCs w:val="22"/>
          <w:lang w:val="en-US" w:eastAsia="ja-JP"/>
        </w:rPr>
        <w:t xml:space="preserve">without dedicated NW assistance </w:t>
      </w:r>
      <w:r w:rsidRPr="003B47DC">
        <w:rPr>
          <w:rFonts w:asciiTheme="minorHAnsi" w:eastAsia="SimSun" w:hAnsiTheme="minorHAnsi"/>
          <w:sz w:val="22"/>
          <w:szCs w:val="22"/>
          <w:lang w:val="en-US" w:eastAsia="ja-JP"/>
        </w:rPr>
        <w:t>for the ident</w:t>
      </w:r>
      <w:r w:rsidR="00F55A25">
        <w:rPr>
          <w:rFonts w:asciiTheme="minorHAnsi" w:eastAsia="SimSun" w:hAnsiTheme="minorHAnsi"/>
          <w:sz w:val="22"/>
          <w:szCs w:val="22"/>
          <w:lang w:val="en-US" w:eastAsia="ja-JP"/>
        </w:rPr>
        <w:t>ified best CSI-RS resource/beam e.g.</w:t>
      </w:r>
      <w:r w:rsidRPr="003B47DC">
        <w:rPr>
          <w:rFonts w:asciiTheme="minorHAnsi" w:eastAsia="SimSun" w:hAnsiTheme="minorHAnsi"/>
          <w:sz w:val="22"/>
          <w:szCs w:val="22"/>
          <w:lang w:val="en-US" w:eastAsia="ja-JP"/>
        </w:rPr>
        <w:t xml:space="preserve"> </w:t>
      </w:r>
      <w:r w:rsidR="00F55A25">
        <w:rPr>
          <w:rFonts w:asciiTheme="minorHAnsi" w:eastAsia="SimSun" w:hAnsiTheme="minorHAnsi"/>
          <w:sz w:val="22"/>
          <w:szCs w:val="22"/>
          <w:lang w:val="en-US" w:eastAsia="ja-JP"/>
        </w:rPr>
        <w:t xml:space="preserve">the </w:t>
      </w:r>
      <w:r w:rsidRPr="003B47DC">
        <w:rPr>
          <w:rFonts w:asciiTheme="minorHAnsi" w:eastAsia="SimSun" w:hAnsiTheme="minorHAnsi"/>
          <w:sz w:val="22"/>
          <w:szCs w:val="22"/>
          <w:lang w:val="en-US" w:eastAsia="ja-JP"/>
        </w:rPr>
        <w:t xml:space="preserve">same beams as during the RACH procedure or a wide beam. </w:t>
      </w:r>
    </w:p>
    <w:p w14:paraId="349D026C"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 xml:space="preserve">Depending on the configuration, the UE reports a </w:t>
      </w:r>
      <w:r w:rsidR="008B495D">
        <w:rPr>
          <w:rFonts w:asciiTheme="minorHAnsi" w:eastAsia="SimSun" w:hAnsiTheme="minorHAnsi"/>
          <w:sz w:val="22"/>
          <w:szCs w:val="22"/>
          <w:lang w:val="en-US" w:eastAsia="ja-JP"/>
        </w:rPr>
        <w:t xml:space="preserve">CSI-RS resource (i.e. a </w:t>
      </w:r>
      <w:r w:rsidRPr="003B47DC">
        <w:rPr>
          <w:rFonts w:asciiTheme="minorHAnsi" w:eastAsia="SimSun" w:hAnsiTheme="minorHAnsi"/>
          <w:sz w:val="22"/>
          <w:szCs w:val="22"/>
          <w:lang w:val="en-US" w:eastAsia="ja-JP"/>
        </w:rPr>
        <w:t>Tx beam</w:t>
      </w:r>
      <w:r w:rsidR="008B495D">
        <w:rPr>
          <w:rFonts w:asciiTheme="minorHAnsi" w:eastAsia="SimSun" w:hAnsiTheme="minorHAnsi"/>
          <w:sz w:val="22"/>
          <w:szCs w:val="22"/>
          <w:lang w:val="en-US" w:eastAsia="ja-JP"/>
        </w:rPr>
        <w:t>) selection</w:t>
      </w:r>
      <w:r w:rsidRPr="003B47DC">
        <w:rPr>
          <w:rFonts w:asciiTheme="minorHAnsi" w:eastAsia="SimSun" w:hAnsiTheme="minorHAnsi"/>
          <w:sz w:val="22"/>
          <w:szCs w:val="22"/>
          <w:lang w:val="en-US" w:eastAsia="ja-JP"/>
        </w:rPr>
        <w:t xml:space="preserve"> report including CSI or RSRP using a wide transmit beam for PUCCH or using the same beams as for PRACH and stores the preferred RX beam for the reported best Tx beam (i.e. CSI-RS resource).</w:t>
      </w:r>
    </w:p>
    <w:p w14:paraId="0672B524"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 xml:space="preserve">From now on, the gNB uses the best reported beam for both PDCCH and PDSCH transmissions. </w:t>
      </w:r>
      <w:r w:rsidR="00761441">
        <w:rPr>
          <w:rFonts w:asciiTheme="minorHAnsi" w:eastAsia="SimSun" w:hAnsiTheme="minorHAnsi"/>
          <w:sz w:val="22"/>
          <w:szCs w:val="22"/>
          <w:lang w:val="en-US" w:eastAsia="ja-JP"/>
        </w:rPr>
        <w:t xml:space="preserve">Preferably, no </w:t>
      </w:r>
      <w:r w:rsidRPr="003B47DC">
        <w:rPr>
          <w:rFonts w:asciiTheme="minorHAnsi" w:eastAsia="SimSun" w:hAnsiTheme="minorHAnsi"/>
          <w:sz w:val="22"/>
          <w:szCs w:val="22"/>
          <w:lang w:val="en-US" w:eastAsia="ja-JP"/>
        </w:rPr>
        <w:t xml:space="preserve">explicit DL signalling </w:t>
      </w:r>
      <w:r w:rsidR="00761441">
        <w:rPr>
          <w:rFonts w:asciiTheme="minorHAnsi" w:eastAsia="SimSun" w:hAnsiTheme="minorHAnsi"/>
          <w:sz w:val="22"/>
          <w:szCs w:val="22"/>
          <w:lang w:val="en-US" w:eastAsia="ja-JP"/>
        </w:rPr>
        <w:t xml:space="preserve">should be needed </w:t>
      </w:r>
      <w:r w:rsidRPr="003B47DC">
        <w:rPr>
          <w:rFonts w:asciiTheme="minorHAnsi" w:eastAsia="SimSun" w:hAnsiTheme="minorHAnsi"/>
          <w:sz w:val="22"/>
          <w:szCs w:val="22"/>
          <w:lang w:val="en-US" w:eastAsia="ja-JP"/>
        </w:rPr>
        <w:t xml:space="preserve">to indicate the selected gNB Tx beam as it is implicit in the report from the UE. In addition, the gNB may use the same beam direction for future reception of PUCCH/PUSCH as long as </w:t>
      </w:r>
      <w:r w:rsidR="008B495D">
        <w:rPr>
          <w:rFonts w:asciiTheme="minorHAnsi" w:eastAsia="SimSun" w:hAnsiTheme="minorHAnsi"/>
          <w:sz w:val="22"/>
          <w:szCs w:val="22"/>
          <w:lang w:val="en-US" w:eastAsia="ja-JP"/>
        </w:rPr>
        <w:t xml:space="preserve">RX/TX </w:t>
      </w:r>
      <w:r w:rsidR="0049006A">
        <w:rPr>
          <w:rFonts w:asciiTheme="minorHAnsi" w:eastAsia="SimSun" w:hAnsiTheme="minorHAnsi"/>
          <w:sz w:val="22"/>
          <w:szCs w:val="22"/>
          <w:lang w:val="en-US" w:eastAsia="ja-JP"/>
        </w:rPr>
        <w:t xml:space="preserve">beam </w:t>
      </w:r>
      <w:r w:rsidRPr="003B47DC">
        <w:rPr>
          <w:rFonts w:asciiTheme="minorHAnsi" w:eastAsia="SimSun" w:hAnsiTheme="minorHAnsi"/>
          <w:sz w:val="22"/>
          <w:szCs w:val="22"/>
          <w:lang w:val="en-US" w:eastAsia="ja-JP"/>
        </w:rPr>
        <w:t>correspondence holds at the</w:t>
      </w:r>
      <w:r w:rsidR="008B495D">
        <w:rPr>
          <w:rFonts w:asciiTheme="minorHAnsi" w:eastAsia="SimSun" w:hAnsiTheme="minorHAnsi"/>
          <w:sz w:val="22"/>
          <w:szCs w:val="22"/>
          <w:lang w:val="en-US" w:eastAsia="ja-JP"/>
        </w:rPr>
        <w:t xml:space="preserve"> gNB, which is the common case.</w:t>
      </w:r>
    </w:p>
    <w:p w14:paraId="799BD9A0"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The gNB determines the expected duration of the data session, for example, through its observability of DL/UL buffer status. Since much of the traffic consists of short data sessions, it may often happen that all data has been delivered in one or at most a few slots. If so, then the baseline procedure as described above is all that is necessary for a given UE. For longer data sessions, but not long enough to invoke the extended procedure described in the next section, it may be beneficial to refine the established beam pair link. If so, the BPL may be refined using procedures P2 and/or P3.</w:t>
      </w:r>
    </w:p>
    <w:p w14:paraId="6AF8CE20" w14:textId="77777777" w:rsidR="00032221" w:rsidRDefault="00032221" w:rsidP="009B6D06">
      <w:pPr>
        <w:overflowPunct/>
        <w:autoSpaceDE/>
        <w:autoSpaceDN/>
        <w:adjustRightInd/>
        <w:spacing w:after="160" w:line="259" w:lineRule="auto"/>
        <w:textAlignment w:val="auto"/>
        <w:rPr>
          <w:rFonts w:asciiTheme="minorHAnsi" w:hAnsiTheme="minorHAnsi"/>
          <w:sz w:val="22"/>
          <w:szCs w:val="22"/>
          <w:lang w:val="en-US" w:eastAsia="en-US"/>
        </w:rPr>
      </w:pPr>
    </w:p>
    <w:p w14:paraId="66089D54" w14:textId="77777777" w:rsidR="003B47DC" w:rsidRDefault="003B47DC" w:rsidP="009B6D06">
      <w:pPr>
        <w:overflowPunct/>
        <w:autoSpaceDE/>
        <w:autoSpaceDN/>
        <w:adjustRightInd/>
        <w:spacing w:after="160" w:line="259" w:lineRule="auto"/>
        <w:textAlignment w:val="auto"/>
        <w:rPr>
          <w:rFonts w:asciiTheme="minorHAnsi" w:hAnsiTheme="minorHAnsi"/>
          <w:sz w:val="22"/>
          <w:szCs w:val="22"/>
          <w:lang w:val="en-US" w:eastAsia="en-US"/>
        </w:rPr>
      </w:pPr>
      <w:r w:rsidRPr="003B47DC">
        <w:rPr>
          <w:rFonts w:asciiTheme="minorHAnsi" w:hAnsiTheme="minorHAnsi"/>
          <w:sz w:val="22"/>
          <w:szCs w:val="22"/>
          <w:lang w:val="en-US" w:eastAsia="en-US"/>
        </w:rPr>
        <w:t xml:space="preserve">A key point in the above steps is that the initial CSI-RS beam sweep the UE receives the CSI-RS </w:t>
      </w:r>
      <w:r w:rsidRPr="003B47DC">
        <w:rPr>
          <w:rFonts w:asciiTheme="minorHAnsi" w:hAnsiTheme="minorHAnsi"/>
          <w:b/>
          <w:i/>
          <w:sz w:val="22"/>
          <w:szCs w:val="22"/>
          <w:lang w:val="en-US" w:eastAsia="en-US"/>
        </w:rPr>
        <w:t>without</w:t>
      </w:r>
      <w:r w:rsidRPr="003B47DC">
        <w:rPr>
          <w:rFonts w:asciiTheme="minorHAnsi" w:hAnsiTheme="minorHAnsi"/>
          <w:b/>
          <w:sz w:val="22"/>
          <w:szCs w:val="22"/>
          <w:lang w:val="en-US" w:eastAsia="en-US"/>
        </w:rPr>
        <w:t xml:space="preserve"> explicit beam-related indication</w:t>
      </w:r>
      <w:r w:rsidR="009B6D06">
        <w:rPr>
          <w:rFonts w:asciiTheme="minorHAnsi" w:hAnsiTheme="minorHAnsi"/>
          <w:sz w:val="22"/>
          <w:szCs w:val="22"/>
          <w:lang w:val="en-US" w:eastAsia="en-US"/>
        </w:rPr>
        <w:t xml:space="preserve"> from the gNB thanks to the fact that </w:t>
      </w:r>
      <w:r w:rsidRPr="003B47DC">
        <w:rPr>
          <w:rFonts w:asciiTheme="minorHAnsi" w:hAnsiTheme="minorHAnsi"/>
          <w:sz w:val="22"/>
          <w:szCs w:val="22"/>
          <w:lang w:val="en-US" w:eastAsia="en-US"/>
        </w:rPr>
        <w:t xml:space="preserve">the baseline procedure establishes only a single BPL. </w:t>
      </w:r>
    </w:p>
    <w:p w14:paraId="73889B85" w14:textId="77777777" w:rsidR="00F55A25" w:rsidRPr="00F55A25" w:rsidRDefault="00F55A25" w:rsidP="00F55A25">
      <w:pPr>
        <w:pStyle w:val="Proposal"/>
        <w:rPr>
          <w:rFonts w:asciiTheme="minorHAnsi" w:hAnsiTheme="minorHAnsi"/>
          <w:sz w:val="22"/>
          <w:szCs w:val="22"/>
          <w:lang w:val="en-US" w:eastAsia="en-US"/>
        </w:rPr>
      </w:pPr>
      <w:r>
        <w:rPr>
          <w:lang w:val="en-US"/>
        </w:rPr>
        <w:t xml:space="preserve">RAN2 understanding is that </w:t>
      </w:r>
      <w:r w:rsidRPr="00F55A25">
        <w:rPr>
          <w:lang w:val="en-US"/>
        </w:rPr>
        <w:t xml:space="preserve">beam management procedure </w:t>
      </w:r>
      <w:r w:rsidR="00761441">
        <w:rPr>
          <w:lang w:val="en-US"/>
        </w:rPr>
        <w:t xml:space="preserve">without explicit beam indication </w:t>
      </w:r>
      <w:r w:rsidRPr="00F55A25">
        <w:rPr>
          <w:lang w:val="en-US"/>
        </w:rPr>
        <w:t>aims to establish a single, active BPL and operates without beam indication</w:t>
      </w:r>
      <w:r>
        <w:rPr>
          <w:lang w:val="en-US"/>
        </w:rPr>
        <w:t>.</w:t>
      </w:r>
    </w:p>
    <w:p w14:paraId="5AC32EC2" w14:textId="77777777" w:rsidR="00F55A25" w:rsidRPr="00F55A25" w:rsidRDefault="00B83425" w:rsidP="00F55A25">
      <w:pPr>
        <w:pStyle w:val="Proposal"/>
        <w:rPr>
          <w:rFonts w:asciiTheme="minorHAnsi" w:hAnsiTheme="minorHAnsi"/>
          <w:sz w:val="22"/>
          <w:szCs w:val="22"/>
          <w:lang w:val="en-US" w:eastAsia="en-US"/>
        </w:rPr>
      </w:pPr>
      <w:r>
        <w:rPr>
          <w:lang w:val="en-US"/>
        </w:rPr>
        <w:t>A</w:t>
      </w:r>
      <w:r w:rsidR="00F55A25" w:rsidRPr="00F55A25">
        <w:rPr>
          <w:lang w:val="en-US"/>
        </w:rPr>
        <w:t>ctive BPL in the baseline procedure is established implicitly on the network side as the latest reported strongest Tx beam</w:t>
      </w:r>
      <w:r w:rsidR="00F55A25">
        <w:rPr>
          <w:lang w:val="en-US"/>
        </w:rPr>
        <w:t>.</w:t>
      </w:r>
    </w:p>
    <w:p w14:paraId="0CE5A29E" w14:textId="77777777" w:rsidR="003B47DC" w:rsidRPr="00B83425" w:rsidRDefault="00B83425" w:rsidP="00B83425">
      <w:pPr>
        <w:pStyle w:val="Proposal"/>
        <w:rPr>
          <w:lang w:val="en-US"/>
        </w:rPr>
      </w:pPr>
      <w:r>
        <w:rPr>
          <w:lang w:val="en-US"/>
        </w:rPr>
        <w:t>A</w:t>
      </w:r>
      <w:r w:rsidRPr="00F55A25">
        <w:rPr>
          <w:lang w:val="en-US"/>
        </w:rPr>
        <w:t>ctive</w:t>
      </w:r>
      <w:r w:rsidRPr="00B83425">
        <w:rPr>
          <w:lang w:val="en-US"/>
        </w:rPr>
        <w:t xml:space="preserve"> BPL in the baseline procedure is established implicitly on the UE side as the RX beam associated with the latest reported “best” Tx beam</w:t>
      </w:r>
      <w:r>
        <w:rPr>
          <w:lang w:val="en-US"/>
        </w:rPr>
        <w:t>.</w:t>
      </w:r>
    </w:p>
    <w:p w14:paraId="609C4E94" w14:textId="77777777" w:rsidR="009B6D06" w:rsidRPr="009557BC" w:rsidRDefault="009B6D06" w:rsidP="009B6D06">
      <w:pPr>
        <w:pStyle w:val="Proposal"/>
        <w:overflowPunct/>
        <w:autoSpaceDE/>
        <w:autoSpaceDN/>
        <w:adjustRightInd/>
        <w:spacing w:after="160" w:line="259" w:lineRule="auto"/>
        <w:jc w:val="left"/>
        <w:textAlignment w:val="auto"/>
        <w:rPr>
          <w:rFonts w:asciiTheme="minorHAnsi" w:hAnsiTheme="minorHAnsi"/>
          <w:sz w:val="22"/>
          <w:szCs w:val="22"/>
          <w:lang w:val="en-US" w:eastAsia="en-US"/>
        </w:rPr>
      </w:pPr>
      <w:r>
        <w:rPr>
          <w:lang w:val="en-US"/>
        </w:rPr>
        <w:t xml:space="preserve">RAN2 to </w:t>
      </w:r>
      <w:r w:rsidR="00B83425">
        <w:rPr>
          <w:lang w:val="en-US"/>
        </w:rPr>
        <w:t xml:space="preserve">further study the higher layer implications of the baseline procedure for single BPL establishment. </w:t>
      </w:r>
    </w:p>
    <w:p w14:paraId="677F7308" w14:textId="77777777" w:rsidR="003B47DC" w:rsidRDefault="003B47DC" w:rsidP="00CE0424">
      <w:pPr>
        <w:pStyle w:val="BodyText"/>
      </w:pPr>
    </w:p>
    <w:p w14:paraId="1F6CEFFF" w14:textId="77777777" w:rsidR="009B6D06" w:rsidRDefault="00761441" w:rsidP="00CE0424">
      <w:pPr>
        <w:pStyle w:val="Heading2"/>
      </w:pPr>
      <w:r>
        <w:t>Next steps</w:t>
      </w:r>
    </w:p>
    <w:p w14:paraId="313FC74E" w14:textId="77777777" w:rsidR="00032221" w:rsidRDefault="009B6D06" w:rsidP="00B83425">
      <w:pPr>
        <w:overflowPunct/>
        <w:autoSpaceDE/>
        <w:autoSpaceDN/>
        <w:adjustRightInd/>
        <w:spacing w:after="160" w:line="259" w:lineRule="auto"/>
        <w:textAlignment w:val="auto"/>
        <w:rPr>
          <w:rFonts w:asciiTheme="minorHAnsi" w:hAnsiTheme="minorHAnsi"/>
          <w:sz w:val="22"/>
          <w:szCs w:val="22"/>
          <w:lang w:val="en-US" w:eastAsia="en-US"/>
        </w:rPr>
      </w:pPr>
      <w:r w:rsidRPr="007257CE">
        <w:rPr>
          <w:rFonts w:asciiTheme="minorHAnsi" w:hAnsiTheme="minorHAnsi"/>
          <w:sz w:val="22"/>
          <w:szCs w:val="22"/>
          <w:lang w:val="en-US" w:eastAsia="en-US"/>
        </w:rPr>
        <w:t xml:space="preserve">In </w:t>
      </w:r>
      <w:r>
        <w:rPr>
          <w:rFonts w:asciiTheme="minorHAnsi" w:hAnsiTheme="minorHAnsi"/>
          <w:sz w:val="22"/>
          <w:szCs w:val="22"/>
          <w:lang w:val="en-US" w:eastAsia="en-US"/>
        </w:rPr>
        <w:t>addition to the baseline</w:t>
      </w:r>
      <w:r w:rsidRPr="007257CE">
        <w:rPr>
          <w:rFonts w:asciiTheme="minorHAnsi" w:hAnsiTheme="minorHAnsi"/>
          <w:sz w:val="22"/>
          <w:szCs w:val="22"/>
          <w:lang w:val="en-US" w:eastAsia="en-US"/>
        </w:rPr>
        <w:t xml:space="preserve">, </w:t>
      </w:r>
      <w:r>
        <w:rPr>
          <w:rFonts w:asciiTheme="minorHAnsi" w:hAnsiTheme="minorHAnsi"/>
          <w:sz w:val="22"/>
          <w:szCs w:val="22"/>
          <w:lang w:val="en-US" w:eastAsia="en-US"/>
        </w:rPr>
        <w:t xml:space="preserve">an </w:t>
      </w:r>
      <w:r w:rsidRPr="007257CE">
        <w:rPr>
          <w:rFonts w:asciiTheme="minorHAnsi" w:hAnsiTheme="minorHAnsi"/>
          <w:sz w:val="22"/>
          <w:szCs w:val="22"/>
          <w:lang w:val="en-US" w:eastAsia="en-US"/>
        </w:rPr>
        <w:t xml:space="preserve">extended procedure </w:t>
      </w:r>
      <w:r w:rsidR="00761441">
        <w:rPr>
          <w:rFonts w:asciiTheme="minorHAnsi" w:hAnsiTheme="minorHAnsi"/>
          <w:sz w:val="22"/>
          <w:szCs w:val="22"/>
          <w:lang w:val="en-US" w:eastAsia="en-US"/>
        </w:rPr>
        <w:t xml:space="preserve">might </w:t>
      </w:r>
      <w:r>
        <w:rPr>
          <w:rFonts w:asciiTheme="minorHAnsi" w:hAnsiTheme="minorHAnsi"/>
          <w:sz w:val="22"/>
          <w:szCs w:val="22"/>
          <w:lang w:val="en-US" w:eastAsia="en-US"/>
        </w:rPr>
        <w:t xml:space="preserve">be required for </w:t>
      </w:r>
      <w:r w:rsidRPr="007257CE">
        <w:rPr>
          <w:rFonts w:asciiTheme="minorHAnsi" w:hAnsiTheme="minorHAnsi"/>
          <w:sz w:val="22"/>
          <w:szCs w:val="22"/>
          <w:lang w:val="en-US" w:eastAsia="en-US"/>
        </w:rPr>
        <w:t>an enhanced level of accuracy, appropriate for longer data sessions. In this case, the UE spends more time in the RRC_CONNECTED state, allowing the network to build in additional robustness and data throughput optimizations for both the control and data channels before the UE goes back to RRC_INACTIVE. The division between short and long is not necessarily clear cut; however, the network has visibility on what procedures to invoke (baseline or extended), for example, using its knowledge of buffer st</w:t>
      </w:r>
      <w:r w:rsidR="00B83425">
        <w:rPr>
          <w:rFonts w:asciiTheme="minorHAnsi" w:hAnsiTheme="minorHAnsi"/>
          <w:sz w:val="22"/>
          <w:szCs w:val="22"/>
          <w:lang w:val="en-US" w:eastAsia="en-US"/>
        </w:rPr>
        <w:t>ates in both the DL and the UL.</w:t>
      </w:r>
    </w:p>
    <w:p w14:paraId="76CDC19E" w14:textId="77777777" w:rsidR="00E53670" w:rsidRDefault="00761441" w:rsidP="00B83425">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lastRenderedPageBreak/>
        <w:t xml:space="preserve">Another topic that would </w:t>
      </w:r>
      <w:r w:rsidR="00E53670">
        <w:rPr>
          <w:rFonts w:asciiTheme="minorHAnsi" w:hAnsiTheme="minorHAnsi"/>
          <w:sz w:val="22"/>
          <w:szCs w:val="22"/>
          <w:lang w:val="en-US" w:eastAsia="en-US"/>
        </w:rPr>
        <w:t>soon</w:t>
      </w:r>
      <w:r>
        <w:rPr>
          <w:rFonts w:asciiTheme="minorHAnsi" w:hAnsiTheme="minorHAnsi"/>
          <w:sz w:val="22"/>
          <w:szCs w:val="22"/>
          <w:lang w:val="en-US" w:eastAsia="en-US"/>
        </w:rPr>
        <w:t xml:space="preserve"> require further discussions is RAN2 is beam re</w:t>
      </w:r>
      <w:r w:rsidR="00E53670">
        <w:rPr>
          <w:rFonts w:asciiTheme="minorHAnsi" w:hAnsiTheme="minorHAnsi"/>
          <w:sz w:val="22"/>
          <w:szCs w:val="22"/>
          <w:lang w:val="en-US" w:eastAsia="en-US"/>
        </w:rPr>
        <w:t xml:space="preserve">covery. That is </w:t>
      </w:r>
      <w:r>
        <w:rPr>
          <w:rFonts w:asciiTheme="minorHAnsi" w:hAnsiTheme="minorHAnsi"/>
          <w:sz w:val="22"/>
          <w:szCs w:val="22"/>
          <w:lang w:val="en-US" w:eastAsia="en-US"/>
        </w:rPr>
        <w:t xml:space="preserve">envisioned to be a UE triggered procedure in RRC_CONNECTED when </w:t>
      </w:r>
      <w:r w:rsidR="00E53670">
        <w:rPr>
          <w:rFonts w:asciiTheme="minorHAnsi" w:hAnsiTheme="minorHAnsi"/>
          <w:sz w:val="22"/>
          <w:szCs w:val="22"/>
          <w:lang w:val="en-US" w:eastAsia="en-US"/>
        </w:rPr>
        <w:t xml:space="preserve">the UE </w:t>
      </w:r>
      <w:r>
        <w:rPr>
          <w:rFonts w:asciiTheme="minorHAnsi" w:hAnsiTheme="minorHAnsi"/>
          <w:sz w:val="22"/>
          <w:szCs w:val="22"/>
          <w:lang w:val="en-US" w:eastAsia="en-US"/>
        </w:rPr>
        <w:t xml:space="preserve">is certain that the network is not able to reach it. </w:t>
      </w:r>
      <w:r w:rsidR="00E53670">
        <w:rPr>
          <w:rFonts w:asciiTheme="minorHAnsi" w:hAnsiTheme="minorHAnsi"/>
          <w:sz w:val="22"/>
          <w:szCs w:val="22"/>
          <w:lang w:val="en-US" w:eastAsia="en-US"/>
        </w:rPr>
        <w:t xml:space="preserve">In our view, some aspects require RAN2 involvement such as the triggering mechanisms, likely to be configured via RRC signalling, and the relation with the whole RLF triggering procedures. </w:t>
      </w:r>
    </w:p>
    <w:p w14:paraId="4E89B2C6" w14:textId="77777777" w:rsidR="00E53670" w:rsidRPr="009B6D06" w:rsidRDefault="00E53670" w:rsidP="00E53670">
      <w:pPr>
        <w:pStyle w:val="Proposal"/>
        <w:overflowPunct/>
        <w:autoSpaceDE/>
        <w:autoSpaceDN/>
        <w:adjustRightInd/>
        <w:spacing w:after="160" w:line="259" w:lineRule="auto"/>
        <w:jc w:val="left"/>
        <w:textAlignment w:val="auto"/>
        <w:rPr>
          <w:rFonts w:asciiTheme="minorHAnsi" w:hAnsiTheme="minorHAnsi"/>
          <w:sz w:val="22"/>
          <w:szCs w:val="22"/>
          <w:lang w:val="en-US" w:eastAsia="en-US"/>
        </w:rPr>
      </w:pPr>
      <w:r>
        <w:rPr>
          <w:lang w:val="en-US"/>
        </w:rPr>
        <w:t>RAN2 understanding is that beam recovery is a UE triggered procedure configured by higher layers to be triggered when the UE is certain that the network is not able to reach it.</w:t>
      </w:r>
    </w:p>
    <w:p w14:paraId="139C30D2" w14:textId="77777777" w:rsidR="00761441" w:rsidRPr="00E53670" w:rsidRDefault="00E53670" w:rsidP="00B83425">
      <w:pPr>
        <w:pStyle w:val="Proposal"/>
        <w:overflowPunct/>
        <w:autoSpaceDE/>
        <w:autoSpaceDN/>
        <w:adjustRightInd/>
        <w:spacing w:after="160" w:line="259" w:lineRule="auto"/>
        <w:jc w:val="left"/>
        <w:textAlignment w:val="auto"/>
        <w:rPr>
          <w:rFonts w:asciiTheme="minorHAnsi" w:hAnsiTheme="minorHAnsi"/>
          <w:sz w:val="22"/>
          <w:szCs w:val="22"/>
          <w:lang w:val="en-US" w:eastAsia="en-US"/>
        </w:rPr>
      </w:pPr>
      <w:r>
        <w:rPr>
          <w:lang w:val="en-US"/>
        </w:rPr>
        <w:t>RAN2 should study beam recovery triggering configuration and the relation between RLF and beam recovery.</w:t>
      </w:r>
    </w:p>
    <w:p w14:paraId="6A09A86D" w14:textId="77777777" w:rsidR="00C01F33" w:rsidRPr="00CE0424" w:rsidRDefault="00C01F33" w:rsidP="00CE0424">
      <w:pPr>
        <w:pStyle w:val="Heading1"/>
      </w:pPr>
      <w:r w:rsidRPr="00CE0424">
        <w:t>Conclusion</w:t>
      </w:r>
    </w:p>
    <w:p w14:paraId="0F8F4A06" w14:textId="77777777" w:rsidR="00032221" w:rsidRPr="00032221" w:rsidRDefault="008E065E" w:rsidP="008E065E">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1C61">
        <w:t>2</w:t>
      </w:r>
      <w:r w:rsidRPr="00CE0424">
        <w:rPr>
          <w:highlight w:val="cyan"/>
        </w:rPr>
        <w:fldChar w:fldCharType="end"/>
      </w:r>
      <w:r w:rsidRPr="00CE0424">
        <w:t xml:space="preserve"> we propose the following:</w:t>
      </w:r>
    </w:p>
    <w:p w14:paraId="0717754A" w14:textId="77777777" w:rsidR="00A968FA" w:rsidRPr="00E76161" w:rsidRDefault="00E76161" w:rsidP="00CE0424">
      <w:pPr>
        <w:pStyle w:val="BodyText"/>
        <w:rPr>
          <w:b/>
        </w:rPr>
      </w:pPr>
      <w:r w:rsidRPr="00E76161">
        <w:rPr>
          <w:b/>
        </w:rPr>
        <w:t>Proposal 1</w:t>
      </w:r>
      <w:r w:rsidRPr="00E76161">
        <w:rPr>
          <w:b/>
        </w:rPr>
        <w:tab/>
        <w:t>Strive for a solution where uplink preamble detection should provide means to enable the network to identify the best DL beam to transmit a RAR and continue the RRC connection resume procedure.</w:t>
      </w:r>
    </w:p>
    <w:p w14:paraId="29FB58B3" w14:textId="77777777" w:rsidR="00E76161" w:rsidRPr="00E76161" w:rsidRDefault="00E76161" w:rsidP="00CE0424">
      <w:pPr>
        <w:pStyle w:val="BodyText"/>
        <w:rPr>
          <w:b/>
        </w:rPr>
      </w:pPr>
      <w:r w:rsidRPr="00E76161">
        <w:rPr>
          <w:b/>
        </w:rPr>
        <w:t>Proposal 2</w:t>
      </w:r>
      <w:r w:rsidRPr="00E76161">
        <w:rPr>
          <w:b/>
        </w:rPr>
        <w:tab/>
        <w:t>In RRC_CONNECTED the network should have means to decide how to optimally beamform DL control and data channels. That could include the selection of beams previously used.</w:t>
      </w:r>
    </w:p>
    <w:p w14:paraId="2A868313" w14:textId="77777777" w:rsidR="00E76161" w:rsidRPr="00E76161" w:rsidRDefault="00E76161" w:rsidP="00CE0424">
      <w:pPr>
        <w:pStyle w:val="BodyText"/>
        <w:rPr>
          <w:b/>
        </w:rPr>
      </w:pPr>
      <w:r w:rsidRPr="00E76161">
        <w:rPr>
          <w:b/>
        </w:rPr>
        <w:t>Proposal 3</w:t>
      </w:r>
      <w:r w:rsidRPr="00E76161">
        <w:rPr>
          <w:b/>
        </w:rPr>
        <w:tab/>
        <w:t>RAN2 understanding that at least CSI-RS is used for beam management procedures in RRC_CONNECTED.</w:t>
      </w:r>
      <w:r w:rsidR="00CB63AE">
        <w:rPr>
          <w:b/>
        </w:rPr>
        <w:t xml:space="preserve"> </w:t>
      </w:r>
      <w:r w:rsidR="00CB63AE" w:rsidRPr="00CB63AE">
        <w:rPr>
          <w:b/>
        </w:rPr>
        <w:t>FFS how additional RS could be used for beam management.</w:t>
      </w:r>
    </w:p>
    <w:p w14:paraId="055F44A6" w14:textId="77777777" w:rsidR="00E76161" w:rsidRPr="00E76161" w:rsidRDefault="00E76161" w:rsidP="00E76161">
      <w:pPr>
        <w:pStyle w:val="BodyText"/>
        <w:rPr>
          <w:b/>
        </w:rPr>
      </w:pPr>
      <w:r w:rsidRPr="00E76161">
        <w:rPr>
          <w:b/>
        </w:rPr>
        <w:t>Proposal 4</w:t>
      </w:r>
      <w:r w:rsidRPr="00E76161">
        <w:rPr>
          <w:b/>
        </w:rPr>
        <w:tab/>
        <w:t>RAN2 understanding is that beam management procedure without explicit beam indication aims to establish a single, active BPL and operates without beam indication.</w:t>
      </w:r>
    </w:p>
    <w:p w14:paraId="32D9587E" w14:textId="77777777" w:rsidR="00E76161" w:rsidRPr="00E76161" w:rsidRDefault="00E76161" w:rsidP="00E76161">
      <w:pPr>
        <w:pStyle w:val="BodyText"/>
        <w:rPr>
          <w:b/>
        </w:rPr>
      </w:pPr>
      <w:r w:rsidRPr="00E76161">
        <w:rPr>
          <w:b/>
        </w:rPr>
        <w:t>Proposal 5</w:t>
      </w:r>
      <w:r w:rsidRPr="00E76161">
        <w:rPr>
          <w:b/>
        </w:rPr>
        <w:tab/>
        <w:t>Active BPL in the baseline procedure is established implicitly on the network side as the latest reported strongest Tx beam.</w:t>
      </w:r>
    </w:p>
    <w:p w14:paraId="5724987D" w14:textId="77777777" w:rsidR="00E76161" w:rsidRPr="00E76161" w:rsidRDefault="00E76161" w:rsidP="00E76161">
      <w:pPr>
        <w:pStyle w:val="BodyText"/>
        <w:rPr>
          <w:b/>
        </w:rPr>
      </w:pPr>
      <w:r w:rsidRPr="00E76161">
        <w:rPr>
          <w:b/>
        </w:rPr>
        <w:t>Proposal 6</w:t>
      </w:r>
      <w:r w:rsidRPr="00E76161">
        <w:rPr>
          <w:b/>
        </w:rPr>
        <w:tab/>
        <w:t>Active BPL in the baseline procedure is established implicitly on the UE side as the RX beam associated with the latest reported “best” Tx beam.</w:t>
      </w:r>
    </w:p>
    <w:p w14:paraId="31FACE86" w14:textId="77777777" w:rsidR="00E76161" w:rsidRPr="00E76161" w:rsidRDefault="00E76161" w:rsidP="00E76161">
      <w:pPr>
        <w:pStyle w:val="BodyText"/>
        <w:rPr>
          <w:b/>
        </w:rPr>
      </w:pPr>
      <w:r w:rsidRPr="00E76161">
        <w:rPr>
          <w:b/>
        </w:rPr>
        <w:t>Proposal 7</w:t>
      </w:r>
      <w:r w:rsidRPr="00E76161">
        <w:rPr>
          <w:b/>
        </w:rPr>
        <w:tab/>
        <w:t>RAN2 to further study the higher layer implications of the baseline procedure for single BPL establishment.</w:t>
      </w:r>
    </w:p>
    <w:p w14:paraId="7DD1BFB8" w14:textId="77777777" w:rsidR="00E76161" w:rsidRPr="00E76161" w:rsidRDefault="00E76161" w:rsidP="00E76161">
      <w:pPr>
        <w:pStyle w:val="BodyText"/>
        <w:rPr>
          <w:b/>
        </w:rPr>
      </w:pPr>
      <w:r w:rsidRPr="00E76161">
        <w:rPr>
          <w:b/>
        </w:rPr>
        <w:t>Proposal 8</w:t>
      </w:r>
      <w:r w:rsidRPr="00E76161">
        <w:rPr>
          <w:b/>
        </w:rPr>
        <w:tab/>
        <w:t>RAN2 understanding is that beam recovery is a UE triggered procedure configured by higher layers to be triggered when the UE is certain that the network is not able to reach it.</w:t>
      </w:r>
    </w:p>
    <w:p w14:paraId="72B4FC43" w14:textId="77777777" w:rsidR="00E76161" w:rsidRPr="00E76161" w:rsidRDefault="00E76161" w:rsidP="00E76161">
      <w:pPr>
        <w:pStyle w:val="BodyText"/>
        <w:rPr>
          <w:b/>
        </w:rPr>
      </w:pPr>
      <w:r w:rsidRPr="00E76161">
        <w:rPr>
          <w:b/>
        </w:rPr>
        <w:t>Proposal 9</w:t>
      </w:r>
      <w:r w:rsidRPr="00E76161">
        <w:rPr>
          <w:b/>
        </w:rPr>
        <w:tab/>
        <w:t>RAN2 should study beam recovery triggering configuration and the relation between RLF and beam recovery.</w:t>
      </w:r>
    </w:p>
    <w:sectPr w:rsidR="00E76161" w:rsidRPr="00E7616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17858" w14:textId="77777777" w:rsidR="00AF3763" w:rsidRDefault="00AF3763">
      <w:r>
        <w:separator/>
      </w:r>
    </w:p>
  </w:endnote>
  <w:endnote w:type="continuationSeparator" w:id="0">
    <w:p w14:paraId="70A74CA0" w14:textId="77777777" w:rsidR="00AF3763" w:rsidRDefault="00AF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821" w14:textId="618339E8" w:rsidR="00184B32" w:rsidRDefault="00184B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73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73E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16DA" w14:textId="77777777" w:rsidR="00AF3763" w:rsidRDefault="00AF3763">
      <w:r>
        <w:separator/>
      </w:r>
    </w:p>
  </w:footnote>
  <w:footnote w:type="continuationSeparator" w:id="0">
    <w:p w14:paraId="6B77F6B5" w14:textId="77777777" w:rsidR="00AF3763" w:rsidRDefault="00AF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071AB" w14:textId="77777777" w:rsidR="00184B32" w:rsidRDefault="00184B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476"/>
    <w:multiLevelType w:val="hybridMultilevel"/>
    <w:tmpl w:val="F2FC2D9E"/>
    <w:lvl w:ilvl="0" w:tplc="663ECB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4045F"/>
    <w:multiLevelType w:val="hybridMultilevel"/>
    <w:tmpl w:val="C362FB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3"/>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7"/>
  </w:num>
  <w:num w:numId="17">
    <w:abstractNumId w:val="20"/>
  </w:num>
  <w:num w:numId="18">
    <w:abstractNumId w:val="26"/>
  </w:num>
  <w:num w:numId="19">
    <w:abstractNumId w:val="19"/>
  </w:num>
  <w:num w:numId="20">
    <w:abstractNumId w:val="6"/>
  </w:num>
  <w:num w:numId="21">
    <w:abstractNumId w:val="24"/>
  </w:num>
  <w:num w:numId="22">
    <w:abstractNumId w:val="5"/>
  </w:num>
  <w:num w:numId="23">
    <w:abstractNumId w:val="28"/>
  </w:num>
  <w:num w:numId="24">
    <w:abstractNumId w:val="25"/>
  </w:num>
  <w:num w:numId="25">
    <w:abstractNumId w:val="8"/>
  </w:num>
  <w:num w:numId="26">
    <w:abstractNumId w:val="14"/>
  </w:num>
  <w:num w:numId="27">
    <w:abstractNumId w:val="29"/>
  </w:num>
  <w:num w:numId="28">
    <w:abstractNumId w:val="16"/>
  </w:num>
  <w:num w:numId="29">
    <w:abstractNumId w:val="9"/>
  </w:num>
  <w:num w:numId="30">
    <w:abstractNumId w:val="27"/>
  </w:num>
  <w:num w:numId="31">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C61"/>
    <w:rsid w:val="000006E1"/>
    <w:rsid w:val="00002A37"/>
    <w:rsid w:val="00006446"/>
    <w:rsid w:val="00006896"/>
    <w:rsid w:val="00006B58"/>
    <w:rsid w:val="00007CDC"/>
    <w:rsid w:val="00011B28"/>
    <w:rsid w:val="00015D15"/>
    <w:rsid w:val="0002564D"/>
    <w:rsid w:val="00025ECA"/>
    <w:rsid w:val="00027939"/>
    <w:rsid w:val="00032221"/>
    <w:rsid w:val="000325B8"/>
    <w:rsid w:val="00034C15"/>
    <w:rsid w:val="00036BA1"/>
    <w:rsid w:val="000422E2"/>
    <w:rsid w:val="00042F22"/>
    <w:rsid w:val="000444EF"/>
    <w:rsid w:val="00052A07"/>
    <w:rsid w:val="000534E3"/>
    <w:rsid w:val="0005606A"/>
    <w:rsid w:val="00057117"/>
    <w:rsid w:val="000616E7"/>
    <w:rsid w:val="0006487E"/>
    <w:rsid w:val="00065E1A"/>
    <w:rsid w:val="0006714E"/>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A79"/>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84B32"/>
    <w:rsid w:val="00190AC1"/>
    <w:rsid w:val="0019341A"/>
    <w:rsid w:val="00197DF9"/>
    <w:rsid w:val="001A1987"/>
    <w:rsid w:val="001A2564"/>
    <w:rsid w:val="001A6173"/>
    <w:rsid w:val="001A6CBA"/>
    <w:rsid w:val="001B0D97"/>
    <w:rsid w:val="001B5A5D"/>
    <w:rsid w:val="001C1CE5"/>
    <w:rsid w:val="001C20A3"/>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CD7"/>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94FE0"/>
    <w:rsid w:val="003A127C"/>
    <w:rsid w:val="003A1954"/>
    <w:rsid w:val="003A2223"/>
    <w:rsid w:val="003A2A0F"/>
    <w:rsid w:val="003A45A1"/>
    <w:rsid w:val="003A5B0A"/>
    <w:rsid w:val="003A6BAC"/>
    <w:rsid w:val="003A7EF3"/>
    <w:rsid w:val="003B159C"/>
    <w:rsid w:val="003B369F"/>
    <w:rsid w:val="003B36A3"/>
    <w:rsid w:val="003B47DC"/>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1068"/>
    <w:rsid w:val="003F2CD4"/>
    <w:rsid w:val="003F6BBE"/>
    <w:rsid w:val="004000E8"/>
    <w:rsid w:val="00401CFD"/>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6E"/>
    <w:rsid w:val="00457B71"/>
    <w:rsid w:val="00463D1B"/>
    <w:rsid w:val="00464666"/>
    <w:rsid w:val="00465F3A"/>
    <w:rsid w:val="004669E2"/>
    <w:rsid w:val="00470C31"/>
    <w:rsid w:val="004734D0"/>
    <w:rsid w:val="0047556B"/>
    <w:rsid w:val="00477768"/>
    <w:rsid w:val="0049006A"/>
    <w:rsid w:val="00492BC5"/>
    <w:rsid w:val="004964F1"/>
    <w:rsid w:val="004A16BC"/>
    <w:rsid w:val="004A2B94"/>
    <w:rsid w:val="004B7C0C"/>
    <w:rsid w:val="004C1C61"/>
    <w:rsid w:val="004C3898"/>
    <w:rsid w:val="004D36B1"/>
    <w:rsid w:val="004D7170"/>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0C55"/>
    <w:rsid w:val="00546970"/>
    <w:rsid w:val="005529F8"/>
    <w:rsid w:val="00554E19"/>
    <w:rsid w:val="005573EB"/>
    <w:rsid w:val="005575ED"/>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35B4"/>
    <w:rsid w:val="0060475B"/>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D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14B"/>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57CE"/>
    <w:rsid w:val="00726EA6"/>
    <w:rsid w:val="00727208"/>
    <w:rsid w:val="00727680"/>
    <w:rsid w:val="007348B1"/>
    <w:rsid w:val="00734B23"/>
    <w:rsid w:val="007362A6"/>
    <w:rsid w:val="00736D7D"/>
    <w:rsid w:val="00740E58"/>
    <w:rsid w:val="0074405B"/>
    <w:rsid w:val="007445A0"/>
    <w:rsid w:val="0074524B"/>
    <w:rsid w:val="0074704E"/>
    <w:rsid w:val="00747D8B"/>
    <w:rsid w:val="00751228"/>
    <w:rsid w:val="007571E1"/>
    <w:rsid w:val="007604B2"/>
    <w:rsid w:val="007614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842"/>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95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B46"/>
    <w:rsid w:val="00931BD9"/>
    <w:rsid w:val="009368F3"/>
    <w:rsid w:val="00941636"/>
    <w:rsid w:val="00943742"/>
    <w:rsid w:val="00945C05"/>
    <w:rsid w:val="00946945"/>
    <w:rsid w:val="00947713"/>
    <w:rsid w:val="00950DE7"/>
    <w:rsid w:val="00953920"/>
    <w:rsid w:val="00953D47"/>
    <w:rsid w:val="009557BC"/>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D06"/>
    <w:rsid w:val="009B7E87"/>
    <w:rsid w:val="009C403E"/>
    <w:rsid w:val="009D4FF0"/>
    <w:rsid w:val="009D703C"/>
    <w:rsid w:val="009D718F"/>
    <w:rsid w:val="009E068F"/>
    <w:rsid w:val="009E14E0"/>
    <w:rsid w:val="009E35DB"/>
    <w:rsid w:val="009E47A3"/>
    <w:rsid w:val="009F08F3"/>
    <w:rsid w:val="009F0B11"/>
    <w:rsid w:val="009F1ECE"/>
    <w:rsid w:val="009F344F"/>
    <w:rsid w:val="00A048A8"/>
    <w:rsid w:val="00A04F49"/>
    <w:rsid w:val="00A07855"/>
    <w:rsid w:val="00A13E54"/>
    <w:rsid w:val="00A17F63"/>
    <w:rsid w:val="00A2193B"/>
    <w:rsid w:val="00A2351A"/>
    <w:rsid w:val="00A264A9"/>
    <w:rsid w:val="00A27785"/>
    <w:rsid w:val="00A30187"/>
    <w:rsid w:val="00A319FC"/>
    <w:rsid w:val="00A3448A"/>
    <w:rsid w:val="00A36297"/>
    <w:rsid w:val="00A41E2B"/>
    <w:rsid w:val="00A45B74"/>
    <w:rsid w:val="00A52E1D"/>
    <w:rsid w:val="00A53CB2"/>
    <w:rsid w:val="00A61499"/>
    <w:rsid w:val="00A62A77"/>
    <w:rsid w:val="00A63483"/>
    <w:rsid w:val="00A657D7"/>
    <w:rsid w:val="00A660AC"/>
    <w:rsid w:val="00A67E6C"/>
    <w:rsid w:val="00A71B99"/>
    <w:rsid w:val="00A739D0"/>
    <w:rsid w:val="00A761D4"/>
    <w:rsid w:val="00A77EC4"/>
    <w:rsid w:val="00A92879"/>
    <w:rsid w:val="00A9442A"/>
    <w:rsid w:val="00A968F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3763"/>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3425"/>
    <w:rsid w:val="00B85DE5"/>
    <w:rsid w:val="00B90F73"/>
    <w:rsid w:val="00B93B59"/>
    <w:rsid w:val="00B9406A"/>
    <w:rsid w:val="00BA2280"/>
    <w:rsid w:val="00BA2A08"/>
    <w:rsid w:val="00BA56D2"/>
    <w:rsid w:val="00BA76E0"/>
    <w:rsid w:val="00BB2A25"/>
    <w:rsid w:val="00BB51E9"/>
    <w:rsid w:val="00BC0FDC"/>
    <w:rsid w:val="00BC11A0"/>
    <w:rsid w:val="00BC3053"/>
    <w:rsid w:val="00BC4D2E"/>
    <w:rsid w:val="00BC79F3"/>
    <w:rsid w:val="00BD48AC"/>
    <w:rsid w:val="00BD5F1A"/>
    <w:rsid w:val="00BE1234"/>
    <w:rsid w:val="00BE2FA6"/>
    <w:rsid w:val="00BE333F"/>
    <w:rsid w:val="00BE7406"/>
    <w:rsid w:val="00BE7603"/>
    <w:rsid w:val="00BF128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63A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205C"/>
    <w:rsid w:val="00DE5608"/>
    <w:rsid w:val="00DE58D0"/>
    <w:rsid w:val="00DE654F"/>
    <w:rsid w:val="00DF0B6E"/>
    <w:rsid w:val="00DF15E0"/>
    <w:rsid w:val="00DF37A0"/>
    <w:rsid w:val="00DF5C56"/>
    <w:rsid w:val="00E047DF"/>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670"/>
    <w:rsid w:val="00E53B75"/>
    <w:rsid w:val="00E54E3B"/>
    <w:rsid w:val="00E57565"/>
    <w:rsid w:val="00E63838"/>
    <w:rsid w:val="00E64434"/>
    <w:rsid w:val="00E67C51"/>
    <w:rsid w:val="00E70D0E"/>
    <w:rsid w:val="00E72EFC"/>
    <w:rsid w:val="00E758EC"/>
    <w:rsid w:val="00E75E21"/>
    <w:rsid w:val="00E76161"/>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5A25"/>
    <w:rsid w:val="00F607C5"/>
    <w:rsid w:val="00F60DEA"/>
    <w:rsid w:val="00F61535"/>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AB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47A5571-E670-41CB-84B9-6A6D1A5B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573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573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573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573EB"/>
    <w:pPr>
      <w:numPr>
        <w:ilvl w:val="2"/>
      </w:numPr>
      <w:spacing w:before="120"/>
      <w:outlineLvl w:val="2"/>
    </w:pPr>
    <w:rPr>
      <w:sz w:val="28"/>
      <w:szCs w:val="28"/>
    </w:rPr>
  </w:style>
  <w:style w:type="paragraph" w:styleId="Heading4">
    <w:name w:val="heading 4"/>
    <w:basedOn w:val="Heading3"/>
    <w:next w:val="Normal"/>
    <w:qFormat/>
    <w:rsid w:val="005573EB"/>
    <w:pPr>
      <w:numPr>
        <w:ilvl w:val="3"/>
      </w:numPr>
      <w:outlineLvl w:val="3"/>
    </w:pPr>
    <w:rPr>
      <w:sz w:val="24"/>
      <w:szCs w:val="24"/>
    </w:rPr>
  </w:style>
  <w:style w:type="paragraph" w:styleId="Heading5">
    <w:name w:val="heading 5"/>
    <w:basedOn w:val="Heading4"/>
    <w:next w:val="Normal"/>
    <w:qFormat/>
    <w:rsid w:val="005573EB"/>
    <w:pPr>
      <w:numPr>
        <w:ilvl w:val="4"/>
      </w:numPr>
      <w:outlineLvl w:val="4"/>
    </w:pPr>
    <w:rPr>
      <w:sz w:val="22"/>
      <w:szCs w:val="22"/>
    </w:rPr>
  </w:style>
  <w:style w:type="paragraph" w:styleId="Heading6">
    <w:name w:val="heading 6"/>
    <w:basedOn w:val="Normal"/>
    <w:next w:val="Normal"/>
    <w:qFormat/>
    <w:rsid w:val="005573EB"/>
    <w:pPr>
      <w:keepNext/>
      <w:keepLines/>
      <w:numPr>
        <w:ilvl w:val="5"/>
        <w:numId w:val="1"/>
      </w:numPr>
      <w:spacing w:before="120"/>
      <w:outlineLvl w:val="5"/>
    </w:pPr>
    <w:rPr>
      <w:rFonts w:cs="Arial"/>
    </w:rPr>
  </w:style>
  <w:style w:type="paragraph" w:styleId="Heading7">
    <w:name w:val="heading 7"/>
    <w:basedOn w:val="Normal"/>
    <w:next w:val="Normal"/>
    <w:qFormat/>
    <w:rsid w:val="005573EB"/>
    <w:pPr>
      <w:keepNext/>
      <w:keepLines/>
      <w:numPr>
        <w:ilvl w:val="6"/>
        <w:numId w:val="1"/>
      </w:numPr>
      <w:spacing w:before="120"/>
      <w:outlineLvl w:val="6"/>
    </w:pPr>
    <w:rPr>
      <w:rFonts w:cs="Arial"/>
    </w:rPr>
  </w:style>
  <w:style w:type="paragraph" w:styleId="Heading8">
    <w:name w:val="heading 8"/>
    <w:basedOn w:val="Heading7"/>
    <w:next w:val="Normal"/>
    <w:qFormat/>
    <w:rsid w:val="005573EB"/>
    <w:pPr>
      <w:numPr>
        <w:ilvl w:val="7"/>
      </w:numPr>
      <w:outlineLvl w:val="7"/>
    </w:pPr>
  </w:style>
  <w:style w:type="paragraph" w:styleId="Heading9">
    <w:name w:val="heading 9"/>
    <w:basedOn w:val="Heading8"/>
    <w:next w:val="Normal"/>
    <w:qFormat/>
    <w:rsid w:val="005573EB"/>
    <w:pPr>
      <w:numPr>
        <w:ilvl w:val="8"/>
      </w:numPr>
      <w:outlineLvl w:val="8"/>
    </w:pPr>
  </w:style>
  <w:style w:type="character" w:default="1" w:styleId="DefaultParagraphFont">
    <w:name w:val="Default Paragraph Font"/>
    <w:uiPriority w:val="1"/>
    <w:semiHidden/>
    <w:unhideWhenUsed/>
    <w:rsid w:val="005573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73EB"/>
  </w:style>
  <w:style w:type="paragraph" w:styleId="TOC8">
    <w:name w:val="toc 8"/>
    <w:basedOn w:val="TOC1"/>
    <w:semiHidden/>
    <w:rsid w:val="005573EB"/>
    <w:pPr>
      <w:spacing w:before="180"/>
      <w:ind w:left="2693" w:hanging="2693"/>
    </w:pPr>
    <w:rPr>
      <w:b w:val="0"/>
      <w:bCs/>
    </w:rPr>
  </w:style>
  <w:style w:type="paragraph" w:styleId="TOC1">
    <w:name w:val="toc 1"/>
    <w:aliases w:val="Observation TOC2"/>
    <w:uiPriority w:val="39"/>
    <w:rsid w:val="005573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573EB"/>
    <w:pPr>
      <w:keepNext/>
      <w:keepLines/>
      <w:spacing w:before="180"/>
      <w:jc w:val="center"/>
    </w:pPr>
  </w:style>
  <w:style w:type="paragraph" w:styleId="Caption">
    <w:name w:val="caption"/>
    <w:basedOn w:val="Normal"/>
    <w:next w:val="Normal"/>
    <w:qFormat/>
    <w:rsid w:val="005573EB"/>
    <w:pPr>
      <w:spacing w:after="240"/>
      <w:jc w:val="center"/>
    </w:pPr>
    <w:rPr>
      <w:b/>
      <w:bCs/>
    </w:rPr>
  </w:style>
  <w:style w:type="paragraph" w:styleId="TOC5">
    <w:name w:val="toc 5"/>
    <w:aliases w:val="Observation TOC"/>
    <w:basedOn w:val="TOC4"/>
    <w:semiHidden/>
    <w:rsid w:val="005573EB"/>
    <w:pPr>
      <w:tabs>
        <w:tab w:val="right" w:pos="1701"/>
      </w:tabs>
      <w:ind w:left="1701" w:hanging="1701"/>
    </w:pPr>
  </w:style>
  <w:style w:type="paragraph" w:styleId="TOC4">
    <w:name w:val="toc 4"/>
    <w:basedOn w:val="TOC3"/>
    <w:semiHidden/>
    <w:rsid w:val="005573EB"/>
    <w:pPr>
      <w:ind w:left="1418" w:hanging="1418"/>
    </w:pPr>
  </w:style>
  <w:style w:type="paragraph" w:styleId="TOC3">
    <w:name w:val="toc 3"/>
    <w:basedOn w:val="TOC2"/>
    <w:semiHidden/>
    <w:rsid w:val="005573EB"/>
    <w:pPr>
      <w:ind w:left="1134" w:hanging="1134"/>
    </w:pPr>
  </w:style>
  <w:style w:type="paragraph" w:styleId="TOC2">
    <w:name w:val="toc 2"/>
    <w:basedOn w:val="TOC1"/>
    <w:semiHidden/>
    <w:rsid w:val="005573EB"/>
    <w:pPr>
      <w:keepNext w:val="0"/>
      <w:spacing w:before="0"/>
      <w:ind w:left="851" w:hanging="851"/>
    </w:pPr>
    <w:rPr>
      <w:szCs w:val="20"/>
    </w:rPr>
  </w:style>
  <w:style w:type="paragraph" w:styleId="Index2">
    <w:name w:val="index 2"/>
    <w:basedOn w:val="Index1"/>
    <w:semiHidden/>
    <w:rsid w:val="005573EB"/>
    <w:pPr>
      <w:ind w:left="284"/>
    </w:pPr>
  </w:style>
  <w:style w:type="paragraph" w:styleId="Index1">
    <w:name w:val="index 1"/>
    <w:basedOn w:val="Normal"/>
    <w:semiHidden/>
    <w:rsid w:val="005573EB"/>
    <w:pPr>
      <w:keepLines/>
      <w:spacing w:after="0"/>
    </w:pPr>
  </w:style>
  <w:style w:type="paragraph" w:styleId="DocumentMap">
    <w:name w:val="Document Map"/>
    <w:basedOn w:val="Normal"/>
    <w:semiHidden/>
    <w:rsid w:val="005573EB"/>
    <w:pPr>
      <w:shd w:val="clear" w:color="auto" w:fill="000080"/>
    </w:pPr>
    <w:rPr>
      <w:rFonts w:ascii="Tahoma" w:hAnsi="Tahoma" w:cs="Tahoma"/>
    </w:rPr>
  </w:style>
  <w:style w:type="paragraph" w:styleId="ListNumber2">
    <w:name w:val="List Number 2"/>
    <w:basedOn w:val="ListNumber"/>
    <w:rsid w:val="005573EB"/>
    <w:pPr>
      <w:ind w:left="851"/>
    </w:pPr>
  </w:style>
  <w:style w:type="paragraph" w:styleId="ListNumber">
    <w:name w:val="List Number"/>
    <w:basedOn w:val="List"/>
    <w:rsid w:val="005573EB"/>
  </w:style>
  <w:style w:type="paragraph" w:styleId="List">
    <w:name w:val="List"/>
    <w:basedOn w:val="Normal"/>
    <w:rsid w:val="005573EB"/>
    <w:pPr>
      <w:ind w:left="568" w:hanging="284"/>
    </w:pPr>
  </w:style>
  <w:style w:type="paragraph" w:styleId="Header">
    <w:name w:val="header"/>
    <w:rsid w:val="005573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573EB"/>
    <w:rPr>
      <w:b/>
      <w:bCs/>
      <w:position w:val="6"/>
      <w:sz w:val="16"/>
      <w:szCs w:val="16"/>
    </w:rPr>
  </w:style>
  <w:style w:type="paragraph" w:styleId="FootnoteText">
    <w:name w:val="footnote text"/>
    <w:basedOn w:val="Normal"/>
    <w:semiHidden/>
    <w:rsid w:val="005573EB"/>
    <w:pPr>
      <w:keepLines/>
      <w:spacing w:after="0"/>
      <w:ind w:left="454" w:hanging="454"/>
    </w:pPr>
    <w:rPr>
      <w:sz w:val="16"/>
      <w:szCs w:val="16"/>
    </w:rPr>
  </w:style>
  <w:style w:type="paragraph" w:customStyle="1" w:styleId="3GPPHeader">
    <w:name w:val="3GPP_Header"/>
    <w:basedOn w:val="Normal"/>
    <w:rsid w:val="005573EB"/>
    <w:pPr>
      <w:tabs>
        <w:tab w:val="left" w:pos="1701"/>
        <w:tab w:val="right" w:pos="9639"/>
      </w:tabs>
      <w:spacing w:after="240"/>
    </w:pPr>
    <w:rPr>
      <w:b/>
      <w:sz w:val="24"/>
    </w:rPr>
  </w:style>
  <w:style w:type="paragraph" w:styleId="TOC9">
    <w:name w:val="toc 9"/>
    <w:basedOn w:val="TOC8"/>
    <w:semiHidden/>
    <w:rsid w:val="005573EB"/>
    <w:pPr>
      <w:ind w:left="1418" w:hanging="1418"/>
    </w:pPr>
  </w:style>
  <w:style w:type="paragraph" w:styleId="TOC6">
    <w:name w:val="toc 6"/>
    <w:basedOn w:val="TOC5"/>
    <w:next w:val="Normal"/>
    <w:semiHidden/>
    <w:rsid w:val="005573EB"/>
    <w:pPr>
      <w:ind w:left="1985" w:hanging="1985"/>
    </w:pPr>
  </w:style>
  <w:style w:type="paragraph" w:styleId="TOC7">
    <w:name w:val="toc 7"/>
    <w:basedOn w:val="TOC6"/>
    <w:next w:val="Normal"/>
    <w:semiHidden/>
    <w:rsid w:val="005573EB"/>
    <w:pPr>
      <w:ind w:left="2268" w:hanging="2268"/>
    </w:pPr>
  </w:style>
  <w:style w:type="paragraph" w:styleId="ListBullet2">
    <w:name w:val="List Bullet 2"/>
    <w:basedOn w:val="ListBullet"/>
    <w:rsid w:val="005573EB"/>
    <w:pPr>
      <w:numPr>
        <w:numId w:val="6"/>
      </w:numPr>
    </w:pPr>
  </w:style>
  <w:style w:type="paragraph" w:styleId="ListBullet">
    <w:name w:val="List Bullet"/>
    <w:basedOn w:val="BodyText"/>
    <w:rsid w:val="005573EB"/>
    <w:pPr>
      <w:numPr>
        <w:numId w:val="5"/>
      </w:numPr>
    </w:pPr>
  </w:style>
  <w:style w:type="paragraph" w:styleId="ListBullet3">
    <w:name w:val="List Bullet 3"/>
    <w:basedOn w:val="ListBullet2"/>
    <w:rsid w:val="005573EB"/>
    <w:pPr>
      <w:numPr>
        <w:numId w:val="7"/>
      </w:numPr>
    </w:pPr>
  </w:style>
  <w:style w:type="paragraph" w:customStyle="1" w:styleId="EQ">
    <w:name w:val="EQ"/>
    <w:basedOn w:val="Normal"/>
    <w:next w:val="Normal"/>
    <w:rsid w:val="005573EB"/>
    <w:pPr>
      <w:keepLines/>
      <w:tabs>
        <w:tab w:val="center" w:pos="4536"/>
        <w:tab w:val="right" w:pos="9072"/>
      </w:tabs>
      <w:spacing w:after="180"/>
      <w:jc w:val="left"/>
    </w:pPr>
    <w:rPr>
      <w:noProof/>
      <w:lang w:eastAsia="en-US"/>
    </w:rPr>
  </w:style>
  <w:style w:type="paragraph" w:styleId="List2">
    <w:name w:val="List 2"/>
    <w:basedOn w:val="List"/>
    <w:rsid w:val="005573EB"/>
    <w:pPr>
      <w:ind w:left="851"/>
    </w:pPr>
  </w:style>
  <w:style w:type="paragraph" w:styleId="List3">
    <w:name w:val="List 3"/>
    <w:basedOn w:val="List2"/>
    <w:rsid w:val="005573EB"/>
    <w:pPr>
      <w:ind w:left="1135"/>
    </w:pPr>
  </w:style>
  <w:style w:type="paragraph" w:styleId="List4">
    <w:name w:val="List 4"/>
    <w:basedOn w:val="List3"/>
    <w:rsid w:val="005573EB"/>
    <w:pPr>
      <w:ind w:left="1418"/>
    </w:pPr>
  </w:style>
  <w:style w:type="paragraph" w:styleId="List5">
    <w:name w:val="List 5"/>
    <w:basedOn w:val="List4"/>
    <w:rsid w:val="005573EB"/>
    <w:pPr>
      <w:ind w:left="1702"/>
    </w:pPr>
  </w:style>
  <w:style w:type="paragraph" w:customStyle="1" w:styleId="EditorsNote">
    <w:name w:val="Editor's Note"/>
    <w:basedOn w:val="Normal"/>
    <w:rsid w:val="005573EB"/>
    <w:pPr>
      <w:keepLines/>
      <w:spacing w:after="180"/>
      <w:ind w:left="1135" w:hanging="851"/>
      <w:jc w:val="left"/>
    </w:pPr>
    <w:rPr>
      <w:color w:val="FF0000"/>
      <w:lang w:eastAsia="en-US"/>
    </w:rPr>
  </w:style>
  <w:style w:type="paragraph" w:styleId="ListBullet4">
    <w:name w:val="List Bullet 4"/>
    <w:basedOn w:val="ListBullet3"/>
    <w:rsid w:val="005573EB"/>
    <w:pPr>
      <w:numPr>
        <w:numId w:val="8"/>
      </w:numPr>
    </w:pPr>
  </w:style>
  <w:style w:type="paragraph" w:styleId="ListBullet5">
    <w:name w:val="List Bullet 5"/>
    <w:basedOn w:val="ListBullet4"/>
    <w:rsid w:val="005573EB"/>
    <w:pPr>
      <w:numPr>
        <w:numId w:val="4"/>
      </w:numPr>
    </w:pPr>
  </w:style>
  <w:style w:type="paragraph" w:styleId="Footer">
    <w:name w:val="footer"/>
    <w:basedOn w:val="Header"/>
    <w:semiHidden/>
    <w:rsid w:val="005573EB"/>
    <w:pPr>
      <w:jc w:val="center"/>
    </w:pPr>
    <w:rPr>
      <w:i/>
      <w:iCs/>
    </w:rPr>
  </w:style>
  <w:style w:type="paragraph" w:customStyle="1" w:styleId="Reference">
    <w:name w:val="Reference"/>
    <w:basedOn w:val="Normal"/>
    <w:rsid w:val="005573EB"/>
    <w:pPr>
      <w:numPr>
        <w:numId w:val="2"/>
      </w:numPr>
    </w:pPr>
  </w:style>
  <w:style w:type="paragraph" w:styleId="BalloonText">
    <w:name w:val="Balloon Text"/>
    <w:basedOn w:val="Normal"/>
    <w:semiHidden/>
    <w:rsid w:val="005573EB"/>
    <w:rPr>
      <w:rFonts w:ascii="Tahoma" w:hAnsi="Tahoma" w:cs="Tahoma"/>
      <w:sz w:val="16"/>
      <w:szCs w:val="16"/>
    </w:rPr>
  </w:style>
  <w:style w:type="character" w:styleId="PageNumber">
    <w:name w:val="page number"/>
    <w:semiHidden/>
    <w:rsid w:val="005573EB"/>
  </w:style>
  <w:style w:type="paragraph" w:styleId="BodyText">
    <w:name w:val="Body Text"/>
    <w:basedOn w:val="Normal"/>
    <w:link w:val="BodyTextChar"/>
    <w:rsid w:val="005573EB"/>
  </w:style>
  <w:style w:type="character" w:styleId="Hyperlink">
    <w:name w:val="Hyperlink"/>
    <w:uiPriority w:val="99"/>
    <w:rsid w:val="005573EB"/>
    <w:rPr>
      <w:color w:val="0000FF"/>
      <w:u w:val="single"/>
      <w:lang w:val="en-GB"/>
    </w:rPr>
  </w:style>
  <w:style w:type="character" w:styleId="FollowedHyperlink">
    <w:name w:val="FollowedHyperlink"/>
    <w:semiHidden/>
    <w:rsid w:val="005573EB"/>
    <w:rPr>
      <w:color w:val="FF0000"/>
      <w:u w:val="single"/>
    </w:rPr>
  </w:style>
  <w:style w:type="character" w:styleId="CommentReference">
    <w:name w:val="annotation reference"/>
    <w:semiHidden/>
    <w:rsid w:val="005573EB"/>
    <w:rPr>
      <w:sz w:val="16"/>
      <w:szCs w:val="16"/>
    </w:rPr>
  </w:style>
  <w:style w:type="paragraph" w:styleId="CommentText">
    <w:name w:val="annotation text"/>
    <w:basedOn w:val="Normal"/>
    <w:semiHidden/>
    <w:rsid w:val="005573EB"/>
  </w:style>
  <w:style w:type="paragraph" w:styleId="CommentSubject">
    <w:name w:val="annotation subject"/>
    <w:basedOn w:val="CommentText"/>
    <w:next w:val="CommentText"/>
    <w:semiHidden/>
    <w:rsid w:val="005573EB"/>
    <w:rPr>
      <w:b/>
      <w:bCs/>
    </w:rPr>
  </w:style>
  <w:style w:type="character" w:customStyle="1" w:styleId="Heading1Char">
    <w:name w:val="Heading 1 Char"/>
    <w:link w:val="Heading1"/>
    <w:rsid w:val="005573EB"/>
    <w:rPr>
      <w:rFonts w:ascii="Arial" w:hAnsi="Arial" w:cs="Arial"/>
      <w:sz w:val="36"/>
      <w:szCs w:val="36"/>
      <w:lang w:val="en-GB"/>
    </w:rPr>
  </w:style>
  <w:style w:type="paragraph" w:customStyle="1" w:styleId="B1">
    <w:name w:val="B1"/>
    <w:basedOn w:val="List"/>
    <w:rsid w:val="005573EB"/>
    <w:pPr>
      <w:spacing w:after="180"/>
      <w:jc w:val="left"/>
    </w:pPr>
    <w:rPr>
      <w:lang w:eastAsia="en-US"/>
    </w:rPr>
  </w:style>
  <w:style w:type="paragraph" w:customStyle="1" w:styleId="B2">
    <w:name w:val="B2"/>
    <w:basedOn w:val="List2"/>
    <w:rsid w:val="005573EB"/>
    <w:pPr>
      <w:spacing w:after="180"/>
      <w:jc w:val="left"/>
    </w:pPr>
    <w:rPr>
      <w:lang w:eastAsia="en-US"/>
    </w:rPr>
  </w:style>
  <w:style w:type="paragraph" w:customStyle="1" w:styleId="B3">
    <w:name w:val="B3"/>
    <w:basedOn w:val="List3"/>
    <w:rsid w:val="005573EB"/>
    <w:pPr>
      <w:spacing w:after="180"/>
      <w:jc w:val="left"/>
    </w:pPr>
    <w:rPr>
      <w:lang w:eastAsia="en-US"/>
    </w:rPr>
  </w:style>
  <w:style w:type="paragraph" w:customStyle="1" w:styleId="B4">
    <w:name w:val="B4"/>
    <w:basedOn w:val="List4"/>
    <w:rsid w:val="005573EB"/>
    <w:pPr>
      <w:spacing w:after="180"/>
      <w:jc w:val="left"/>
    </w:pPr>
    <w:rPr>
      <w:lang w:eastAsia="en-US"/>
    </w:rPr>
  </w:style>
  <w:style w:type="paragraph" w:customStyle="1" w:styleId="Proposal">
    <w:name w:val="Proposal"/>
    <w:basedOn w:val="Normal"/>
    <w:qFormat/>
    <w:rsid w:val="005573EB"/>
    <w:pPr>
      <w:numPr>
        <w:numId w:val="3"/>
      </w:numPr>
      <w:tabs>
        <w:tab w:val="clear" w:pos="1304"/>
        <w:tab w:val="left" w:pos="1701"/>
      </w:tabs>
      <w:ind w:left="1701" w:hanging="1701"/>
    </w:pPr>
    <w:rPr>
      <w:b/>
      <w:bCs/>
    </w:rPr>
  </w:style>
  <w:style w:type="character" w:customStyle="1" w:styleId="BodyTextChar">
    <w:name w:val="Body Text Char"/>
    <w:link w:val="BodyText"/>
    <w:rsid w:val="005573EB"/>
    <w:rPr>
      <w:rFonts w:ascii="Arial" w:hAnsi="Arial"/>
      <w:lang w:val="en-GB"/>
    </w:rPr>
  </w:style>
  <w:style w:type="paragraph" w:customStyle="1" w:styleId="B5">
    <w:name w:val="B5"/>
    <w:basedOn w:val="List5"/>
    <w:rsid w:val="005573EB"/>
    <w:pPr>
      <w:spacing w:after="180"/>
      <w:jc w:val="left"/>
    </w:pPr>
    <w:rPr>
      <w:lang w:eastAsia="en-US"/>
    </w:rPr>
  </w:style>
  <w:style w:type="paragraph" w:customStyle="1" w:styleId="EX">
    <w:name w:val="EX"/>
    <w:basedOn w:val="Normal"/>
    <w:rsid w:val="005573EB"/>
    <w:pPr>
      <w:keepLines/>
      <w:spacing w:after="180"/>
      <w:ind w:left="1702" w:hanging="1418"/>
      <w:jc w:val="left"/>
    </w:pPr>
    <w:rPr>
      <w:lang w:eastAsia="en-US"/>
    </w:rPr>
  </w:style>
  <w:style w:type="paragraph" w:customStyle="1" w:styleId="EW">
    <w:name w:val="EW"/>
    <w:basedOn w:val="EX"/>
    <w:rsid w:val="005573EB"/>
    <w:pPr>
      <w:spacing w:after="0"/>
    </w:pPr>
  </w:style>
  <w:style w:type="paragraph" w:customStyle="1" w:styleId="TAL">
    <w:name w:val="TAL"/>
    <w:basedOn w:val="Normal"/>
    <w:rsid w:val="005573EB"/>
    <w:pPr>
      <w:keepNext/>
      <w:keepLines/>
      <w:spacing w:after="0"/>
      <w:jc w:val="left"/>
    </w:pPr>
    <w:rPr>
      <w:sz w:val="18"/>
      <w:lang w:eastAsia="en-US"/>
    </w:rPr>
  </w:style>
  <w:style w:type="paragraph" w:customStyle="1" w:styleId="TAC">
    <w:name w:val="TAC"/>
    <w:basedOn w:val="TAL"/>
    <w:rsid w:val="005573EB"/>
    <w:pPr>
      <w:jc w:val="center"/>
    </w:pPr>
  </w:style>
  <w:style w:type="paragraph" w:customStyle="1" w:styleId="TAH">
    <w:name w:val="TAH"/>
    <w:basedOn w:val="TAC"/>
    <w:rsid w:val="005573EB"/>
    <w:rPr>
      <w:b/>
    </w:rPr>
  </w:style>
  <w:style w:type="paragraph" w:customStyle="1" w:styleId="TAN">
    <w:name w:val="TAN"/>
    <w:basedOn w:val="TAL"/>
    <w:rsid w:val="005573EB"/>
    <w:pPr>
      <w:ind w:left="851" w:hanging="851"/>
    </w:pPr>
  </w:style>
  <w:style w:type="paragraph" w:customStyle="1" w:styleId="TAR">
    <w:name w:val="TAR"/>
    <w:basedOn w:val="TAL"/>
    <w:rsid w:val="005573EB"/>
    <w:pPr>
      <w:jc w:val="right"/>
    </w:pPr>
  </w:style>
  <w:style w:type="paragraph" w:customStyle="1" w:styleId="TH">
    <w:name w:val="TH"/>
    <w:basedOn w:val="Normal"/>
    <w:rsid w:val="005573EB"/>
    <w:pPr>
      <w:keepNext/>
      <w:keepLines/>
      <w:spacing w:before="60" w:after="180"/>
      <w:jc w:val="center"/>
    </w:pPr>
    <w:rPr>
      <w:b/>
      <w:lang w:eastAsia="en-US"/>
    </w:rPr>
  </w:style>
  <w:style w:type="paragraph" w:customStyle="1" w:styleId="TF">
    <w:name w:val="TF"/>
    <w:basedOn w:val="TH"/>
    <w:rsid w:val="005573EB"/>
    <w:pPr>
      <w:keepNext w:val="0"/>
      <w:spacing w:before="0" w:after="240"/>
    </w:pPr>
  </w:style>
  <w:style w:type="paragraph" w:customStyle="1" w:styleId="TT">
    <w:name w:val="TT"/>
    <w:basedOn w:val="Heading1"/>
    <w:next w:val="Normal"/>
    <w:rsid w:val="005573EB"/>
    <w:pPr>
      <w:numPr>
        <w:numId w:val="0"/>
      </w:numPr>
      <w:ind w:left="1134" w:hanging="1134"/>
      <w:outlineLvl w:val="9"/>
    </w:pPr>
    <w:rPr>
      <w:rFonts w:cs="Times New Roman"/>
      <w:szCs w:val="20"/>
      <w:lang w:eastAsia="en-US"/>
    </w:rPr>
  </w:style>
  <w:style w:type="paragraph" w:customStyle="1" w:styleId="ZA">
    <w:name w:val="ZA"/>
    <w:rsid w:val="005573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573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573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573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573EB"/>
  </w:style>
  <w:style w:type="paragraph" w:customStyle="1" w:styleId="ZH">
    <w:name w:val="ZH"/>
    <w:rsid w:val="005573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573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573EB"/>
    <w:pPr>
      <w:framePr w:hRule="auto" w:wrap="notBeside" w:y="852"/>
    </w:pPr>
    <w:rPr>
      <w:i w:val="0"/>
      <w:sz w:val="40"/>
    </w:rPr>
  </w:style>
  <w:style w:type="paragraph" w:customStyle="1" w:styleId="ZU">
    <w:name w:val="ZU"/>
    <w:rsid w:val="005573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573EB"/>
    <w:pPr>
      <w:framePr w:wrap="notBeside" w:y="16161"/>
    </w:pPr>
  </w:style>
  <w:style w:type="paragraph" w:customStyle="1" w:styleId="FP">
    <w:name w:val="FP"/>
    <w:basedOn w:val="Normal"/>
    <w:rsid w:val="005573EB"/>
    <w:pPr>
      <w:spacing w:after="0"/>
      <w:jc w:val="left"/>
    </w:pPr>
    <w:rPr>
      <w:lang w:eastAsia="en-US"/>
    </w:rPr>
  </w:style>
  <w:style w:type="paragraph" w:customStyle="1" w:styleId="Observation">
    <w:name w:val="Observation"/>
    <w:basedOn w:val="Proposal"/>
    <w:qFormat/>
    <w:rsid w:val="005573EB"/>
    <w:pPr>
      <w:numPr>
        <w:numId w:val="31"/>
      </w:numPr>
      <w:ind w:left="1701" w:hanging="1701"/>
    </w:pPr>
  </w:style>
  <w:style w:type="paragraph" w:styleId="TableofFigures">
    <w:name w:val="table of figures"/>
    <w:basedOn w:val="Normal"/>
    <w:next w:val="Normal"/>
    <w:uiPriority w:val="99"/>
    <w:rsid w:val="005573EB"/>
    <w:pPr>
      <w:ind w:left="1418" w:hanging="1418"/>
      <w:jc w:val="left"/>
    </w:pPr>
    <w:rPr>
      <w:b/>
    </w:rPr>
  </w:style>
  <w:style w:type="paragraph" w:customStyle="1" w:styleId="CRCoverPage">
    <w:name w:val="CR Cover Page"/>
    <w:rsid w:val="005573EB"/>
    <w:pPr>
      <w:spacing w:after="120"/>
    </w:pPr>
    <w:rPr>
      <w:rFonts w:ascii="Arial" w:hAnsi="Arial"/>
      <w:lang w:val="en-GB" w:eastAsia="en-US"/>
    </w:rPr>
  </w:style>
  <w:style w:type="paragraph" w:customStyle="1" w:styleId="References">
    <w:name w:val="References"/>
    <w:basedOn w:val="Normal"/>
    <w:rsid w:val="005573EB"/>
    <w:pPr>
      <w:numPr>
        <w:ilvl w:val="2"/>
        <w:numId w:val="14"/>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34"/>
    <w:qFormat/>
    <w:rsid w:val="005573EB"/>
    <w:pPr>
      <w:ind w:left="720"/>
      <w:contextualSpacing/>
    </w:pPr>
  </w:style>
  <w:style w:type="character" w:customStyle="1" w:styleId="ListParagraphChar">
    <w:name w:val="List Paragraph Char"/>
    <w:link w:val="ListParagraph"/>
    <w:uiPriority w:val="34"/>
    <w:locked/>
    <w:rsid w:val="005573E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7_Athens\Ericsson%20contributions\Ready%20for%20submission\R2-1700867%20-%20Beam%20management%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5NUHHDQN7SK2-1-114617</_dlc_DocId>
    <TaxCatchAll xmlns="08b2df90-05d3-4030-90d4-c9feeb4a1cd9">
      <Value>10</Value>
      <Value>9</Value>
      <Value>8</Value>
      <Value>3</Value>
      <Value>1</Value>
    </TaxCatchAll>
    <_dlc_DocIdUrl xmlns="08b2df90-05d3-4030-90d4-c9feeb4a1cd9">
      <Url>https://ericoll.internal.ericsson.com/sites/STAR/_layouts/DocIdRedir.aspx?ID=5NUHHDQN7SK2-1-114617</Url>
      <Description>5NUHHDQN7SK2-1-114617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9E609607-EC7C-4A3D-8578-69D1ABDA1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6CCD6616-B0F7-4785-982D-E4855AFB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R2-1700867 - Beam management in NR</Template>
  <TotalTime>0</TotalTime>
  <Pages>5</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Icaro Da Silva</cp:lastModifiedBy>
  <cp:revision>2</cp:revision>
  <cp:lastPrinted>2008-01-31T06:09:00Z</cp:lastPrinted>
  <dcterms:created xsi:type="dcterms:W3CDTF">2017-05-06T19:16:00Z</dcterms:created>
  <dcterms:modified xsi:type="dcterms:W3CDTF">2017-05-06T19:16:00Z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6d8463e6-664c-4762-94cd-863be2d8f393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